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88" w:rsidRPr="00394111" w:rsidRDefault="00D23D88" w:rsidP="00D23D88">
      <w:pPr>
        <w:pStyle w:val="Header"/>
        <w:tabs>
          <w:tab w:val="clear" w:pos="4320"/>
          <w:tab w:val="clear" w:pos="8640"/>
          <w:tab w:val="right" w:pos="10065"/>
        </w:tabs>
        <w:jc w:val="both"/>
        <w:rPr>
          <w:rFonts w:ascii="Times New Roman" w:hAnsi="Times New Roman" w:cs="Times New Roman"/>
          <w:b/>
          <w:bCs/>
          <w:sz w:val="24"/>
        </w:rPr>
      </w:pPr>
      <w:bookmarkStart w:id="0" w:name="OLE_LINK17"/>
      <w:bookmarkStart w:id="1" w:name="OLE_LINK18"/>
      <w:r w:rsidRPr="004259AD">
        <w:rPr>
          <w:rFonts w:ascii="Times New Roman" w:eastAsia="MS Mincho" w:hAnsi="Times New Roman" w:cs="Times New Roman"/>
          <w:b/>
          <w:bCs/>
          <w:sz w:val="24"/>
          <w:lang w:eastAsia="ja-JP"/>
        </w:rPr>
        <w:t>3GPP TSG RAN WG1 Meeting #</w:t>
      </w:r>
      <w:r w:rsidR="00394111">
        <w:rPr>
          <w:rFonts w:ascii="Times New Roman" w:hAnsi="Times New Roman" w:cs="Times New Roman" w:hint="eastAsia"/>
          <w:b/>
          <w:bCs/>
          <w:sz w:val="24"/>
        </w:rPr>
        <w:t>8</w:t>
      </w:r>
      <w:r w:rsidR="001B76DC">
        <w:rPr>
          <w:rFonts w:ascii="Times New Roman" w:hAnsi="Times New Roman" w:cs="Times New Roman" w:hint="eastAsia"/>
          <w:b/>
          <w:bCs/>
          <w:sz w:val="24"/>
        </w:rPr>
        <w:t>2</w:t>
      </w:r>
      <w:r w:rsidR="00902925">
        <w:rPr>
          <w:rFonts w:ascii="Times New Roman" w:hAnsi="Times New Roman" w:cs="Times New Roman"/>
          <w:b/>
          <w:bCs/>
          <w:sz w:val="24"/>
        </w:rPr>
        <w:t>Bis</w:t>
      </w:r>
      <w:r w:rsidRPr="004259AD">
        <w:rPr>
          <w:rFonts w:ascii="Times New Roman" w:eastAsia="MS Mincho" w:hAnsi="Times New Roman" w:cs="Times New Roman" w:hint="eastAsia"/>
          <w:b/>
          <w:bCs/>
          <w:sz w:val="24"/>
          <w:lang w:eastAsia="ja-JP"/>
        </w:rPr>
        <w:tab/>
      </w:r>
      <w:r w:rsidR="005767F2" w:rsidRPr="005767F2">
        <w:rPr>
          <w:rFonts w:ascii="Times New Roman" w:eastAsia="MS Mincho" w:hAnsi="Times New Roman" w:cs="Times New Roman"/>
          <w:b/>
          <w:bCs/>
          <w:sz w:val="24"/>
          <w:lang w:eastAsia="ja-JP"/>
        </w:rPr>
        <w:t>R1-</w:t>
      </w:r>
      <w:r w:rsidR="002035E1" w:rsidRPr="002035E1">
        <w:rPr>
          <w:rFonts w:ascii="Times New Roman" w:eastAsia="MS Mincho" w:hAnsi="Times New Roman" w:cs="Times New Roman"/>
          <w:b/>
          <w:bCs/>
          <w:sz w:val="24"/>
          <w:lang w:eastAsia="ja-JP"/>
        </w:rPr>
        <w:t>15</w:t>
      </w:r>
      <w:r w:rsidR="008A6BDB">
        <w:rPr>
          <w:rFonts w:ascii="Times New Roman" w:hAnsi="Times New Roman" w:cs="Times New Roman"/>
          <w:b/>
          <w:bCs/>
          <w:sz w:val="24"/>
        </w:rPr>
        <w:t>6075</w:t>
      </w:r>
    </w:p>
    <w:p w:rsidR="00831803" w:rsidRDefault="00CE45C8" w:rsidP="008D14D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Malmo</w:t>
      </w:r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</w:rPr>
        <w:t>Sweden</w:t>
      </w:r>
      <w:r w:rsidR="00394111" w:rsidRPr="00394111">
        <w:rPr>
          <w:rFonts w:ascii="Times New Roman" w:hAnsi="Times New Roman" w:cs="Times New Roman"/>
          <w:b/>
          <w:bCs/>
          <w:sz w:val="24"/>
        </w:rPr>
        <w:t xml:space="preserve">, </w:t>
      </w:r>
      <w:r w:rsidR="00902925">
        <w:rPr>
          <w:rFonts w:ascii="Times New Roman" w:hAnsi="Times New Roman" w:cs="Times New Roman"/>
          <w:b/>
          <w:bCs/>
          <w:sz w:val="24"/>
        </w:rPr>
        <w:t>5</w:t>
      </w:r>
      <w:r w:rsidR="00394111" w:rsidRPr="001B76DC">
        <w:rPr>
          <w:rFonts w:ascii="Times New Roman" w:hAnsi="Times New Roman" w:cs="Times New Roman"/>
          <w:b/>
          <w:bCs/>
          <w:sz w:val="24"/>
          <w:vertAlign w:val="superscript"/>
        </w:rPr>
        <w:t>th</w:t>
      </w:r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94111" w:rsidRPr="00394111">
        <w:rPr>
          <w:rFonts w:ascii="Times New Roman" w:hAnsi="Times New Roman" w:cs="Times New Roman"/>
          <w:b/>
          <w:bCs/>
          <w:sz w:val="24"/>
        </w:rPr>
        <w:t xml:space="preserve">- </w:t>
      </w:r>
      <w:proofErr w:type="gramStart"/>
      <w:r w:rsidR="00902925">
        <w:rPr>
          <w:rFonts w:ascii="Times New Roman" w:hAnsi="Times New Roman" w:cs="Times New Roman"/>
          <w:b/>
          <w:bCs/>
          <w:sz w:val="24"/>
        </w:rPr>
        <w:t>9</w:t>
      </w:r>
      <w:r w:rsidR="00394111" w:rsidRPr="001B76DC">
        <w:rPr>
          <w:rFonts w:ascii="Times New Roman" w:hAnsi="Times New Roman" w:cs="Times New Roman"/>
          <w:b/>
          <w:bCs/>
          <w:sz w:val="24"/>
          <w:vertAlign w:val="superscript"/>
        </w:rPr>
        <w:t>th</w:t>
      </w:r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94111" w:rsidRPr="00394111">
        <w:rPr>
          <w:rFonts w:ascii="Times New Roman" w:hAnsi="Times New Roman" w:cs="Times New Roman"/>
          <w:b/>
          <w:bCs/>
          <w:sz w:val="24"/>
        </w:rPr>
        <w:t xml:space="preserve"> </w:t>
      </w:r>
      <w:r w:rsidR="00902925">
        <w:rPr>
          <w:rFonts w:ascii="Times New Roman" w:hAnsi="Times New Roman" w:cs="Times New Roman"/>
          <w:b/>
          <w:bCs/>
          <w:sz w:val="24"/>
        </w:rPr>
        <w:t>October</w:t>
      </w:r>
      <w:proofErr w:type="gramEnd"/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94111" w:rsidRPr="00394111">
        <w:rPr>
          <w:rFonts w:ascii="Times New Roman" w:hAnsi="Times New Roman" w:cs="Times New Roman"/>
          <w:b/>
          <w:bCs/>
          <w:sz w:val="24"/>
        </w:rPr>
        <w:t>2015</w:t>
      </w:r>
    </w:p>
    <w:p w:rsidR="002F1369" w:rsidRPr="004259AD" w:rsidRDefault="002F1369" w:rsidP="008D14D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sz w:val="24"/>
          <w:lang w:eastAsia="ja-JP"/>
        </w:rPr>
      </w:pPr>
      <w:r w:rsidRPr="004259AD">
        <w:rPr>
          <w:rFonts w:ascii="Times New Roman" w:eastAsia="MS Mincho" w:hAnsi="Times New Roman" w:cs="Times New Roman"/>
          <w:b/>
          <w:bCs/>
          <w:sz w:val="24"/>
          <w:lang w:eastAsia="ja-JP"/>
        </w:rPr>
        <w:t>Source:     MediaTek Inc.</w:t>
      </w:r>
    </w:p>
    <w:p w:rsidR="00A947A9" w:rsidRPr="00831803" w:rsidRDefault="002F1369" w:rsidP="00A947A9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4259AD">
        <w:rPr>
          <w:rFonts w:ascii="Times New Roman" w:eastAsia="MS Mincho" w:hAnsi="Times New Roman" w:cs="Times New Roman"/>
          <w:b/>
          <w:bCs/>
          <w:sz w:val="24"/>
          <w:lang w:eastAsia="ja-JP"/>
        </w:rPr>
        <w:t xml:space="preserve">Title: </w:t>
      </w:r>
      <w:r w:rsidR="002F47A3">
        <w:rPr>
          <w:rFonts w:ascii="Times New Roman" w:eastAsia="MS Mincho" w:hAnsi="Times New Roman" w:cs="Times New Roman"/>
          <w:b/>
          <w:bCs/>
          <w:sz w:val="24"/>
          <w:lang w:eastAsia="ja-JP"/>
        </w:rPr>
        <w:t>On PAPR for NB-LTE</w:t>
      </w:r>
    </w:p>
    <w:p w:rsidR="002F1369" w:rsidRPr="004259AD" w:rsidRDefault="002F1369" w:rsidP="00A947A9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4259AD">
        <w:rPr>
          <w:rFonts w:ascii="Times New Roman" w:hAnsi="Times New Roman" w:cs="Times New Roman"/>
          <w:b/>
          <w:bCs/>
          <w:sz w:val="24"/>
        </w:rPr>
        <w:t xml:space="preserve">Agenda Item:    </w:t>
      </w:r>
      <w:r w:rsidR="002F47A3">
        <w:rPr>
          <w:rFonts w:ascii="Times New Roman" w:hAnsi="Times New Roman" w:cs="Times New Roman"/>
          <w:b/>
          <w:bCs/>
          <w:sz w:val="24"/>
        </w:rPr>
        <w:t>7.2.6.2.2</w:t>
      </w:r>
    </w:p>
    <w:p w:rsidR="002F1369" w:rsidRPr="004259AD" w:rsidRDefault="002F1369" w:rsidP="00C4458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Times New Roman" w:hAnsi="Times New Roman" w:cs="Times New Roman"/>
          <w:b/>
          <w:bCs/>
          <w:sz w:val="24"/>
        </w:rPr>
      </w:pPr>
      <w:r w:rsidRPr="004259AD">
        <w:rPr>
          <w:rFonts w:ascii="Times New Roman" w:hAnsi="Times New Roman" w:cs="Times New Roman"/>
          <w:b/>
          <w:bCs/>
          <w:sz w:val="24"/>
        </w:rPr>
        <w:t>Document for:   Discussion and Decision</w:t>
      </w:r>
    </w:p>
    <w:p w:rsidR="00EF5CBB" w:rsidRPr="006D2CA4" w:rsidRDefault="00EF5CBB" w:rsidP="00D272BE">
      <w:pPr>
        <w:pBdr>
          <w:bottom w:val="single" w:sz="4" w:space="1" w:color="auto"/>
        </w:pBdr>
        <w:tabs>
          <w:tab w:val="left" w:pos="2552"/>
        </w:tabs>
        <w:spacing w:line="276" w:lineRule="auto"/>
        <w:rPr>
          <w:rFonts w:ascii="Times New Roman" w:hAnsi="Times New Roman" w:cs="Times New Roman"/>
        </w:rPr>
      </w:pPr>
    </w:p>
    <w:p w:rsidR="00440D1D" w:rsidRPr="00440D1D" w:rsidRDefault="00EF5CBB" w:rsidP="00440D1D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 w:rsidRPr="00853E16">
        <w:rPr>
          <w:rFonts w:ascii="Times New Roman" w:eastAsia="MS Mincho" w:hAnsi="Times New Roman"/>
          <w:sz w:val="28"/>
          <w:lang w:eastAsia="en-US"/>
        </w:rPr>
        <w:t>Introduction</w:t>
      </w:r>
      <w:bookmarkStart w:id="2" w:name="OLE_LINK49"/>
      <w:bookmarkStart w:id="3" w:name="OLE_LINK54"/>
      <w:bookmarkStart w:id="4" w:name="OLE_LINK39"/>
      <w:bookmarkStart w:id="5" w:name="OLE_LINK40"/>
      <w:bookmarkStart w:id="6" w:name="OLE_LINK14"/>
      <w:bookmarkStart w:id="7" w:name="OLE_LINK15"/>
      <w:bookmarkStart w:id="8" w:name="OLE_LINK33"/>
      <w:bookmarkStart w:id="9" w:name="OLE_LINK62"/>
      <w:bookmarkStart w:id="10" w:name="OLE_LINK61"/>
      <w:bookmarkStart w:id="11" w:name="OLE_LINK78"/>
      <w:bookmarkStart w:id="12" w:name="OLE_LINK52"/>
      <w:bookmarkStart w:id="13" w:name="OLE_LINK53"/>
      <w:bookmarkEnd w:id="0"/>
      <w:bookmarkEnd w:id="1"/>
    </w:p>
    <w:p w:rsidR="00921B35" w:rsidRDefault="00A314EE" w:rsidP="00033A3D">
      <w:pPr>
        <w:spacing w:before="240" w:after="24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>This paper discus</w:t>
      </w:r>
      <w:r w:rsidR="00316772">
        <w:rPr>
          <w:rFonts w:ascii="Times New Roman" w:hAnsi="Times New Roman" w:cs="Times New Roman" w:hint="eastAsia"/>
          <w:szCs w:val="20"/>
        </w:rPr>
        <w:t>s</w:t>
      </w:r>
      <w:r>
        <w:rPr>
          <w:rFonts w:ascii="Times New Roman" w:hAnsi="Times New Roman" w:cs="Times New Roman" w:hint="eastAsia"/>
          <w:szCs w:val="20"/>
        </w:rPr>
        <w:t xml:space="preserve">es some technical analysis </w:t>
      </w:r>
      <w:r w:rsidR="00C13344">
        <w:rPr>
          <w:rFonts w:ascii="Times New Roman" w:hAnsi="Times New Roman" w:cs="Times New Roman" w:hint="eastAsia"/>
          <w:szCs w:val="20"/>
        </w:rPr>
        <w:t xml:space="preserve">about </w:t>
      </w:r>
      <w:r w:rsidR="002F47A3">
        <w:rPr>
          <w:rFonts w:ascii="Times New Roman" w:hAnsi="Times New Roman" w:cs="Times New Roman"/>
          <w:szCs w:val="20"/>
        </w:rPr>
        <w:t>Peak to Average Power Ratio (PAPR) for U</w:t>
      </w:r>
      <w:r w:rsidR="00902925">
        <w:rPr>
          <w:rFonts w:ascii="Times New Roman" w:hAnsi="Times New Roman" w:cs="Times New Roman"/>
          <w:szCs w:val="20"/>
        </w:rPr>
        <w:t>L NB LTE</w:t>
      </w:r>
      <w:r w:rsidR="00B203CB">
        <w:rPr>
          <w:rFonts w:ascii="Times New Roman" w:hAnsi="Times New Roman" w:cs="Times New Roman"/>
          <w:szCs w:val="20"/>
        </w:rPr>
        <w:t xml:space="preserve"> in extreme coverage case where the device needs maximum coverage enhancement</w:t>
      </w:r>
      <w:r w:rsidR="00B203CB">
        <w:rPr>
          <w:rFonts w:ascii="Times New Roman" w:hAnsi="Times New Roman" w:cs="Times New Roman" w:hint="eastAsia"/>
          <w:szCs w:val="20"/>
        </w:rPr>
        <w:t>.</w:t>
      </w:r>
      <w:r w:rsidR="00B203CB">
        <w:rPr>
          <w:rFonts w:ascii="Times New Roman" w:hAnsi="Times New Roman" w:cs="Times New Roman"/>
          <w:szCs w:val="20"/>
        </w:rPr>
        <w:t xml:space="preserve"> </w:t>
      </w:r>
    </w:p>
    <w:p w:rsidR="00584876" w:rsidRDefault="00584876" w:rsidP="00033A3D">
      <w:pPr>
        <w:spacing w:before="240" w:after="240"/>
        <w:jc w:val="both"/>
        <w:rPr>
          <w:rFonts w:ascii="Times New Roman" w:hAnsi="Times New Roman" w:cs="Times New Roman"/>
          <w:szCs w:val="20"/>
        </w:rPr>
      </w:pPr>
    </w:p>
    <w:p w:rsidR="00067920" w:rsidRPr="00390B2A" w:rsidRDefault="00306EE3" w:rsidP="00067920">
      <w:pPr>
        <w:pStyle w:val="Heading1"/>
        <w:numPr>
          <w:ilvl w:val="0"/>
          <w:numId w:val="1"/>
        </w:numPr>
        <w:spacing w:after="12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Peak to Average Power Ratio (PAPR) for UL NB LTE</w:t>
      </w:r>
    </w:p>
    <w:p w:rsidR="00824A0F" w:rsidRPr="00824A0F" w:rsidRDefault="00824A0F" w:rsidP="00824A0F">
      <w:pPr>
        <w:numPr>
          <w:ilvl w:val="0"/>
          <w:numId w:val="6"/>
        </w:numPr>
        <w:spacing w:after="240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</w:rPr>
        <w:t xml:space="preserve">  </w:t>
      </w:r>
      <w:r w:rsidR="00306EE3">
        <w:rPr>
          <w:rFonts w:ascii="Times New Roman" w:hAnsi="Times New Roman" w:cs="Times New Roman"/>
          <w:b/>
          <w:sz w:val="28"/>
        </w:rPr>
        <w:t>PAPR for reduced-subcarrier SC-FDMA transmission</w:t>
      </w:r>
    </w:p>
    <w:p w:rsidR="00204622" w:rsidRDefault="00E54A85" w:rsidP="00036ECF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often quoted disadvantage of NB LTE against GMSK single carrier systems is its higher PAPR. I</w:t>
      </w:r>
      <w:r w:rsidR="00204622">
        <w:rPr>
          <w:rFonts w:ascii="Times New Roman" w:hAnsi="Times New Roman" w:cs="Times New Roman"/>
        </w:rPr>
        <w:t>n this contribution it</w:t>
      </w:r>
      <w:r>
        <w:rPr>
          <w:rFonts w:ascii="Times New Roman" w:hAnsi="Times New Roman" w:cs="Times New Roman"/>
        </w:rPr>
        <w:t xml:space="preserve"> is shown that PAPR can be </w:t>
      </w:r>
      <w:r w:rsidR="00204622">
        <w:rPr>
          <w:rFonts w:ascii="Times New Roman" w:hAnsi="Times New Roman" w:cs="Times New Roman"/>
        </w:rPr>
        <w:t xml:space="preserve">radically </w:t>
      </w:r>
      <w:r>
        <w:rPr>
          <w:rFonts w:ascii="Times New Roman" w:hAnsi="Times New Roman" w:cs="Times New Roman"/>
        </w:rPr>
        <w:t xml:space="preserve">reduced </w:t>
      </w:r>
      <w:r w:rsidR="00593C8D">
        <w:rPr>
          <w:rFonts w:ascii="Times New Roman" w:hAnsi="Times New Roman" w:cs="Times New Roman"/>
        </w:rPr>
        <w:t>through a limitation of</w:t>
      </w:r>
      <w:r>
        <w:rPr>
          <w:rFonts w:ascii="Times New Roman" w:hAnsi="Times New Roman" w:cs="Times New Roman"/>
        </w:rPr>
        <w:t xml:space="preserve"> the number of modulated SC</w:t>
      </w:r>
      <w:r w:rsidR="00593C8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FDMA subcarriers and the application of time-domain windowing of FDMA symbols before band-limiting the signal by filtering. </w:t>
      </w:r>
    </w:p>
    <w:p w:rsidR="00E54A85" w:rsidRDefault="00204622" w:rsidP="00036ECF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 positive side-effect</w:t>
      </w:r>
      <w:r w:rsidR="00593C8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FDMA symbol windowing reduces spectral leakage, which could, for instance, damage the transmissions on adjacent subcarriers used by other UE’s in the presence of carrier frequency offset between UE’s.</w:t>
      </w:r>
      <w:r w:rsidR="00116733">
        <w:rPr>
          <w:rFonts w:ascii="Times New Roman" w:hAnsi="Times New Roman" w:cs="Times New Roman"/>
        </w:rPr>
        <w:t xml:space="preserve"> Allocating power onto a single subcarrier improves the link budget.</w:t>
      </w:r>
    </w:p>
    <w:p w:rsidR="00204622" w:rsidRDefault="00204622" w:rsidP="00036ECF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593C8D">
        <w:rPr>
          <w:rFonts w:ascii="Times New Roman" w:hAnsi="Times New Roman" w:cs="Times New Roman"/>
        </w:rPr>
        <w:t xml:space="preserve">potentially </w:t>
      </w:r>
      <w:r>
        <w:rPr>
          <w:rFonts w:ascii="Times New Roman" w:hAnsi="Times New Roman" w:cs="Times New Roman"/>
        </w:rPr>
        <w:t xml:space="preserve">negative side-effect of FDMA symbol windowing </w:t>
      </w:r>
      <w:r w:rsidR="00593C8D">
        <w:rPr>
          <w:rFonts w:ascii="Times New Roman" w:hAnsi="Times New Roman" w:cs="Times New Roman"/>
        </w:rPr>
        <w:t>is the reduction in ability to handle</w:t>
      </w:r>
      <w:r>
        <w:rPr>
          <w:rFonts w:ascii="Times New Roman" w:hAnsi="Times New Roman" w:cs="Times New Roman"/>
        </w:rPr>
        <w:t xml:space="preserve"> ISI </w:t>
      </w:r>
      <w:r w:rsidR="00593C8D">
        <w:rPr>
          <w:rFonts w:ascii="Times New Roman" w:hAnsi="Times New Roman" w:cs="Times New Roman"/>
        </w:rPr>
        <w:t>resulting from frequency</w:t>
      </w:r>
      <w:r>
        <w:rPr>
          <w:rFonts w:ascii="Times New Roman" w:hAnsi="Times New Roman" w:cs="Times New Roman"/>
        </w:rPr>
        <w:t xml:space="preserve"> selective fading. </w:t>
      </w:r>
      <w:r w:rsidR="004F3D95">
        <w:rPr>
          <w:rFonts w:ascii="Times New Roman" w:hAnsi="Times New Roman" w:cs="Times New Roman"/>
        </w:rPr>
        <w:t xml:space="preserve">However, </w:t>
      </w:r>
      <w:r w:rsidR="00550C9A">
        <w:rPr>
          <w:rFonts w:ascii="Times New Roman" w:hAnsi="Times New Roman" w:cs="Times New Roman"/>
        </w:rPr>
        <w:t>it should be noted that thanks to the reduced subcarrier spacing compared to LTE and the corresponding symbol duration increase, NB-LTE is inherently less sensitive to ISI</w:t>
      </w:r>
      <w:r w:rsidR="004F3D95">
        <w:rPr>
          <w:rFonts w:ascii="Times New Roman" w:hAnsi="Times New Roman" w:cs="Times New Roman"/>
        </w:rPr>
        <w:t xml:space="preserve">. </w:t>
      </w:r>
      <w:r w:rsidR="00550C9A">
        <w:rPr>
          <w:rFonts w:ascii="Times New Roman" w:hAnsi="Times New Roman" w:cs="Times New Roman"/>
        </w:rPr>
        <w:t>As shown in</w:t>
      </w:r>
      <w:r w:rsidR="00CB7C13">
        <w:rPr>
          <w:rFonts w:ascii="Times New Roman" w:hAnsi="Times New Roman" w:cs="Times New Roman"/>
        </w:rPr>
        <w:t xml:space="preserve"> the equation below</w:t>
      </w:r>
      <w:r w:rsidR="00036ECF">
        <w:rPr>
          <w:rFonts w:ascii="Times New Roman" w:hAnsi="Times New Roman" w:cs="Times New Roman"/>
        </w:rPr>
        <w:t>,</w:t>
      </w:r>
      <w:r w:rsidR="00CB7C13">
        <w:rPr>
          <w:rFonts w:ascii="Times New Roman" w:hAnsi="Times New Roman" w:cs="Times New Roman"/>
        </w:rPr>
        <w:t xml:space="preserve"> 6 out of 7 symbols </w:t>
      </w:r>
      <w:r w:rsidR="00C44813">
        <w:rPr>
          <w:rFonts w:ascii="Times New Roman" w:hAnsi="Times New Roman" w:cs="Times New Roman"/>
        </w:rPr>
        <w:t>in a 3 ms slot</w:t>
      </w:r>
      <w:r w:rsidR="00CB7C13">
        <w:rPr>
          <w:rFonts w:ascii="Times New Roman" w:hAnsi="Times New Roman" w:cs="Times New Roman"/>
        </w:rPr>
        <w:t xml:space="preserve"> </w:t>
      </w:r>
      <w:r w:rsidR="00036ECF">
        <w:rPr>
          <w:rFonts w:ascii="Times New Roman" w:hAnsi="Times New Roman" w:cs="Times New Roman"/>
        </w:rPr>
        <w:t>have</w:t>
      </w:r>
      <w:r w:rsidR="00CB7C13">
        <w:rPr>
          <w:rFonts w:ascii="Times New Roman" w:hAnsi="Times New Roman" w:cs="Times New Roman"/>
        </w:rPr>
        <w:t xml:space="preserve"> 9 samples and one has 10 samples of CP</w:t>
      </w:r>
      <w:r w:rsidR="00507034">
        <w:rPr>
          <w:rFonts w:ascii="Times New Roman" w:hAnsi="Times New Roman" w:cs="Times New Roman"/>
        </w:rPr>
        <w:t xml:space="preserve"> at a </w:t>
      </w:r>
      <w:r w:rsidR="00550C9A">
        <w:rPr>
          <w:rFonts w:ascii="Times New Roman" w:hAnsi="Times New Roman" w:cs="Times New Roman"/>
        </w:rPr>
        <w:t xml:space="preserve">sampling </w:t>
      </w:r>
      <w:r w:rsidR="00507034">
        <w:rPr>
          <w:rFonts w:ascii="Times New Roman" w:hAnsi="Times New Roman" w:cs="Times New Roman"/>
        </w:rPr>
        <w:t>rate of 320 kHz</w:t>
      </w:r>
      <w:r w:rsidR="00CB7C13">
        <w:rPr>
          <w:rFonts w:ascii="Times New Roman" w:hAnsi="Times New Roman" w:cs="Times New Roman"/>
        </w:rPr>
        <w:t xml:space="preserve">. </w:t>
      </w:r>
      <w:r w:rsidR="00C44813">
        <w:rPr>
          <w:rFonts w:ascii="Times New Roman" w:hAnsi="Times New Roman" w:cs="Times New Roman"/>
        </w:rPr>
        <w:t>This in turn results in a minimum CP time duration of 9/320 kHz = 28 us</w:t>
      </w:r>
      <w:r w:rsidR="00550C9A">
        <w:rPr>
          <w:rFonts w:ascii="Times New Roman" w:hAnsi="Times New Roman" w:cs="Times New Roman"/>
        </w:rPr>
        <w:t>.</w:t>
      </w:r>
      <w:r w:rsidR="00C44813">
        <w:rPr>
          <w:rFonts w:ascii="Times New Roman" w:hAnsi="Times New Roman" w:cs="Times New Roman"/>
        </w:rPr>
        <w:t xml:space="preserve"> </w:t>
      </w:r>
      <w:r w:rsidR="00550C9A">
        <w:rPr>
          <w:rFonts w:ascii="Times New Roman" w:hAnsi="Times New Roman" w:cs="Times New Roman"/>
        </w:rPr>
        <w:t>This is significantly larger than the</w:t>
      </w:r>
      <w:r w:rsidR="00C44813">
        <w:rPr>
          <w:rFonts w:ascii="Times New Roman" w:hAnsi="Times New Roman" w:cs="Times New Roman"/>
        </w:rPr>
        <w:t xml:space="preserve"> delay spread of the standard 3GPP channel models, which generally have less than 5 us delay spread.</w:t>
      </w:r>
      <w:r w:rsidR="00550C9A">
        <w:rPr>
          <w:rFonts w:ascii="Times New Roman" w:hAnsi="Times New Roman" w:cs="Times New Roman"/>
        </w:rPr>
        <w:t xml:space="preserve"> In NB-LTE, it is therefore possible to make use of part of the cyclic prefix for symbol windowing without negatively impacting the ability of the receiver to operate in frequency selective channels.</w:t>
      </w:r>
    </w:p>
    <w:p w:rsidR="00CB04C6" w:rsidRDefault="00CB04C6" w:rsidP="00036ECF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CB04C6">
        <w:rPr>
          <w:rFonts w:ascii="Times New Roman" w:hAnsi="Times New Roman" w:cs="Times New Roman"/>
        </w:rPr>
        <w:t xml:space="preserve">A small portion (2 samples) of the Cyclic Prefix (CP) length (9-10 samples) in UL NB LTE is sufficient to account for the delay spread of the multi-path propagation. </w:t>
      </w:r>
      <w:r w:rsidR="00550C9A">
        <w:rPr>
          <w:rFonts w:ascii="Times New Roman" w:hAnsi="Times New Roman" w:cs="Times New Roman"/>
        </w:rPr>
        <w:t>T</w:t>
      </w:r>
      <w:r w:rsidRPr="00CB04C6">
        <w:rPr>
          <w:rFonts w:ascii="Times New Roman" w:hAnsi="Times New Roman" w:cs="Times New Roman"/>
        </w:rPr>
        <w:t xml:space="preserve">he remaining length can </w:t>
      </w:r>
      <w:r w:rsidR="00550C9A">
        <w:rPr>
          <w:rFonts w:ascii="Times New Roman" w:hAnsi="Times New Roman" w:cs="Times New Roman"/>
        </w:rPr>
        <w:t xml:space="preserve">then </w:t>
      </w:r>
      <w:r w:rsidRPr="00CB04C6">
        <w:rPr>
          <w:rFonts w:ascii="Times New Roman" w:hAnsi="Times New Roman" w:cs="Times New Roman"/>
        </w:rPr>
        <w:t xml:space="preserve">be used for windowing without risking any significant performance degradation of the reception at the </w:t>
      </w:r>
      <w:proofErr w:type="spellStart"/>
      <w:r w:rsidRPr="00CB04C6">
        <w:rPr>
          <w:rFonts w:ascii="Times New Roman" w:hAnsi="Times New Roman" w:cs="Times New Roman"/>
        </w:rPr>
        <w:t>eNodeB</w:t>
      </w:r>
      <w:proofErr w:type="spellEnd"/>
      <w:r w:rsidRPr="00CB04C6">
        <w:rPr>
          <w:rFonts w:ascii="Times New Roman" w:hAnsi="Times New Roman" w:cs="Times New Roman"/>
        </w:rPr>
        <w:t>.</w:t>
      </w:r>
    </w:p>
    <w:p w:rsidR="004F3D95" w:rsidRDefault="00D611D1" w:rsidP="00036ECF">
      <w:pPr>
        <w:spacing w:after="240" w:line="276" w:lineRule="auto"/>
        <w:jc w:val="both"/>
        <w:rPr>
          <w:rFonts w:ascii="Times New Roman" w:hAnsi="Times New Roman" w:cs="Times New Roman"/>
        </w:rPr>
      </w:pPr>
      <w:proofErr w:type="spellStart"/>
      <w:r w:rsidRPr="00D611D1">
        <w:rPr>
          <w:rFonts w:ascii="Times New Roman" w:hAnsi="Times New Roman" w:cs="Times New Roman"/>
          <w:i/>
        </w:rPr>
        <w:t>Total</w:t>
      </w:r>
      <w:r w:rsidR="004F3D95" w:rsidRPr="00D611D1">
        <w:rPr>
          <w:rFonts w:ascii="Times New Roman" w:hAnsi="Times New Roman" w:cs="Times New Roman"/>
          <w:i/>
        </w:rPr>
        <w:t>CP</w:t>
      </w:r>
      <w:r w:rsidR="00507034">
        <w:rPr>
          <w:rFonts w:ascii="Times New Roman" w:hAnsi="Times New Roman" w:cs="Times New Roman"/>
          <w:i/>
        </w:rPr>
        <w:t>Duration</w:t>
      </w:r>
      <w:r w:rsidRPr="00D611D1">
        <w:rPr>
          <w:rFonts w:ascii="Times New Roman" w:hAnsi="Times New Roman" w:cs="Times New Roman"/>
          <w:i/>
        </w:rPr>
        <w:t>PerSlot</w:t>
      </w:r>
      <w:proofErr w:type="spellEnd"/>
      <w:r w:rsidR="004F3D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+ 7</w:t>
      </w:r>
      <w:r w:rsidR="00CB7C13">
        <w:rPr>
          <w:rFonts w:ascii="Times New Roman" w:hAnsi="Times New Roman" w:cs="Times New Roman"/>
        </w:rPr>
        <w:t xml:space="preserve"> FDMA </w:t>
      </w:r>
      <w:proofErr w:type="gramStart"/>
      <w:r w:rsidR="00CB7C13">
        <w:rPr>
          <w:rFonts w:ascii="Times New Roman" w:hAnsi="Times New Roman" w:cs="Times New Roman"/>
        </w:rPr>
        <w:t>symbols  /</w:t>
      </w:r>
      <w:proofErr w:type="gramEnd"/>
      <w:r w:rsidR="00CB7C13">
        <w:rPr>
          <w:rFonts w:ascii="Times New Roman" w:hAnsi="Times New Roman" w:cs="Times New Roman"/>
        </w:rPr>
        <w:t xml:space="preserve"> </w:t>
      </w:r>
      <w:r w:rsidR="0050703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2.5</w:t>
      </w:r>
      <w:r w:rsidR="00CB7C13">
        <w:rPr>
          <w:rFonts w:ascii="Times New Roman" w:hAnsi="Times New Roman" w:cs="Times New Roman"/>
        </w:rPr>
        <w:t xml:space="preserve"> kHz</w:t>
      </w:r>
      <w:r w:rsidR="00507034">
        <w:rPr>
          <w:rFonts w:ascii="Times New Roman" w:hAnsi="Times New Roman" w:cs="Times New Roman"/>
        </w:rPr>
        <w:t xml:space="preserve"> subcarrier placing)</w:t>
      </w:r>
      <w:r w:rsidR="00CB7C13">
        <w:rPr>
          <w:rFonts w:ascii="Times New Roman" w:hAnsi="Times New Roman" w:cs="Times New Roman"/>
        </w:rPr>
        <w:t xml:space="preserve">  =  ½ </w:t>
      </w:r>
      <w:proofErr w:type="spellStart"/>
      <w:r w:rsidR="00CB7C13" w:rsidRPr="00CB7C13">
        <w:rPr>
          <w:rFonts w:ascii="Times New Roman" w:hAnsi="Times New Roman" w:cs="Times New Roman"/>
          <w:i/>
        </w:rPr>
        <w:t>SubFrameLength</w:t>
      </w:r>
      <w:proofErr w:type="spellEnd"/>
      <w:r w:rsidR="00CB7C13">
        <w:rPr>
          <w:rFonts w:ascii="Times New Roman" w:hAnsi="Times New Roman" w:cs="Times New Roman"/>
        </w:rPr>
        <w:t xml:space="preserve"> = 3 ms</w:t>
      </w:r>
    </w:p>
    <w:p w:rsidR="00507034" w:rsidRPr="00507034" w:rsidRDefault="00507034" w:rsidP="00036ECF">
      <w:pPr>
        <w:spacing w:after="240" w:line="276" w:lineRule="auto"/>
        <w:jc w:val="both"/>
        <w:rPr>
          <w:rFonts w:ascii="Times New Roman" w:hAnsi="Times New Roman" w:cs="Times New Roman"/>
        </w:rPr>
      </w:pPr>
      <w:proofErr w:type="spellStart"/>
      <w:r w:rsidRPr="00D611D1">
        <w:rPr>
          <w:rFonts w:ascii="Times New Roman" w:hAnsi="Times New Roman" w:cs="Times New Roman"/>
          <w:i/>
        </w:rPr>
        <w:t>TotalCP</w:t>
      </w:r>
      <w:r>
        <w:rPr>
          <w:rFonts w:ascii="Times New Roman" w:hAnsi="Times New Roman" w:cs="Times New Roman"/>
          <w:i/>
        </w:rPr>
        <w:t>Duration</w:t>
      </w:r>
      <w:r w:rsidRPr="00D611D1">
        <w:rPr>
          <w:rFonts w:ascii="Times New Roman" w:hAnsi="Times New Roman" w:cs="Times New Roman"/>
          <w:i/>
        </w:rPr>
        <w:t>PerSlot</w:t>
      </w:r>
      <w:proofErr w:type="spellEnd"/>
      <w:r>
        <w:rPr>
          <w:rFonts w:ascii="Times New Roman" w:hAnsi="Times New Roman" w:cs="Times New Roman"/>
        </w:rPr>
        <w:t xml:space="preserve"> = 200 us / Slot</w:t>
      </w:r>
    </w:p>
    <w:p w:rsidR="00204622" w:rsidRPr="00306EE3" w:rsidRDefault="00204622" w:rsidP="00036ECF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306EE3">
        <w:rPr>
          <w:rFonts w:ascii="Times New Roman" w:hAnsi="Times New Roman" w:cs="Times New Roman"/>
          <w:b/>
          <w:i/>
        </w:rPr>
        <w:lastRenderedPageBreak/>
        <w:t>Observation</w:t>
      </w:r>
      <w:r>
        <w:rPr>
          <w:rFonts w:ascii="Times New Roman" w:hAnsi="Times New Roman" w:cs="Times New Roman"/>
          <w:b/>
          <w:i/>
        </w:rPr>
        <w:t xml:space="preserve"> 1</w:t>
      </w:r>
      <w:r w:rsidRPr="00306EE3">
        <w:rPr>
          <w:rFonts w:ascii="Times New Roman" w:hAnsi="Times New Roman" w:cs="Times New Roman"/>
          <w:b/>
          <w:i/>
        </w:rPr>
        <w:t xml:space="preserve">: </w:t>
      </w:r>
      <w:r w:rsidR="004F3D95">
        <w:rPr>
          <w:rFonts w:ascii="Times New Roman" w:hAnsi="Times New Roman" w:cs="Times New Roman"/>
          <w:b/>
          <w:i/>
        </w:rPr>
        <w:t>A small portion (2 samples) of the</w:t>
      </w:r>
      <w:r>
        <w:rPr>
          <w:rFonts w:ascii="Times New Roman" w:hAnsi="Times New Roman" w:cs="Times New Roman"/>
          <w:b/>
          <w:i/>
        </w:rPr>
        <w:t xml:space="preserve"> C</w:t>
      </w:r>
      <w:r w:rsidR="004F3D95">
        <w:rPr>
          <w:rFonts w:ascii="Times New Roman" w:hAnsi="Times New Roman" w:cs="Times New Roman"/>
          <w:b/>
          <w:i/>
        </w:rPr>
        <w:t xml:space="preserve">yclic </w:t>
      </w:r>
      <w:r>
        <w:rPr>
          <w:rFonts w:ascii="Times New Roman" w:hAnsi="Times New Roman" w:cs="Times New Roman"/>
          <w:b/>
          <w:i/>
        </w:rPr>
        <w:t>P</w:t>
      </w:r>
      <w:r w:rsidR="004F3D95">
        <w:rPr>
          <w:rFonts w:ascii="Times New Roman" w:hAnsi="Times New Roman" w:cs="Times New Roman"/>
          <w:b/>
          <w:i/>
        </w:rPr>
        <w:t>refix (CP)</w:t>
      </w:r>
      <w:r>
        <w:rPr>
          <w:rFonts w:ascii="Times New Roman" w:hAnsi="Times New Roman" w:cs="Times New Roman"/>
          <w:b/>
          <w:i/>
        </w:rPr>
        <w:t xml:space="preserve"> length</w:t>
      </w:r>
      <w:r w:rsidR="004F3D95">
        <w:rPr>
          <w:rFonts w:ascii="Times New Roman" w:hAnsi="Times New Roman" w:cs="Times New Roman"/>
          <w:b/>
          <w:i/>
        </w:rPr>
        <w:t xml:space="preserve"> (9-10 samples)</w:t>
      </w:r>
      <w:r>
        <w:rPr>
          <w:rFonts w:ascii="Times New Roman" w:hAnsi="Times New Roman" w:cs="Times New Roman"/>
          <w:b/>
          <w:i/>
        </w:rPr>
        <w:t xml:space="preserve"> </w:t>
      </w:r>
      <w:r w:rsidR="004F3D95">
        <w:rPr>
          <w:rFonts w:ascii="Times New Roman" w:hAnsi="Times New Roman" w:cs="Times New Roman"/>
          <w:b/>
          <w:i/>
        </w:rPr>
        <w:t xml:space="preserve">in UL NB LTE is sufficient to account for the delay spread of the multi-path propagation. </w:t>
      </w:r>
    </w:p>
    <w:p w:rsidR="00E54A85" w:rsidRDefault="00E54A85" w:rsidP="00E06677">
      <w:pPr>
        <w:spacing w:after="240" w:line="276" w:lineRule="auto"/>
        <w:rPr>
          <w:rFonts w:ascii="Times New Roman" w:hAnsi="Times New Roman" w:cs="Times New Roman"/>
        </w:rPr>
      </w:pPr>
    </w:p>
    <w:p w:rsidR="00824A0F" w:rsidRPr="00824A0F" w:rsidRDefault="00306EE3" w:rsidP="00390B2A">
      <w:pPr>
        <w:keepNext/>
        <w:keepLines/>
        <w:numPr>
          <w:ilvl w:val="0"/>
          <w:numId w:val="6"/>
        </w:numPr>
        <w:spacing w:after="240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Simulated PAPR Performance</w:t>
      </w:r>
    </w:p>
    <w:p w:rsidR="00030B23" w:rsidRDefault="00036ECF" w:rsidP="00030B23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D611D1">
        <w:rPr>
          <w:rFonts w:ascii="Times New Roman" w:hAnsi="Times New Roman" w:cs="Times New Roman"/>
        </w:rPr>
        <w:t xml:space="preserve">UL </w:t>
      </w:r>
      <w:r>
        <w:rPr>
          <w:rFonts w:ascii="Times New Roman" w:hAnsi="Times New Roman" w:cs="Times New Roman"/>
        </w:rPr>
        <w:t>NB LTE</w:t>
      </w:r>
      <w:r w:rsidR="00D611D1">
        <w:rPr>
          <w:rFonts w:ascii="Times New Roman" w:hAnsi="Times New Roman" w:cs="Times New Roman"/>
        </w:rPr>
        <w:t xml:space="preserve">, a channel bandwidth of 200 kHz hosts </w:t>
      </w:r>
      <w:r>
        <w:rPr>
          <w:rFonts w:ascii="Times New Roman" w:hAnsi="Times New Roman" w:cs="Times New Roman"/>
        </w:rPr>
        <w:t>72</w:t>
      </w:r>
      <w:r w:rsidR="00D611D1">
        <w:rPr>
          <w:rFonts w:ascii="Times New Roman" w:hAnsi="Times New Roman" w:cs="Times New Roman"/>
        </w:rPr>
        <w:t xml:space="preserve"> subcarriers with 2.5 kHz subcarrier spacing and 10 </w:t>
      </w:r>
      <w:r w:rsidR="00DC75F8">
        <w:rPr>
          <w:rFonts w:ascii="Times New Roman" w:hAnsi="Times New Roman" w:cs="Times New Roman"/>
        </w:rPr>
        <w:t>kHz guard band</w:t>
      </w:r>
      <w:r w:rsidR="00550C9A">
        <w:rPr>
          <w:rFonts w:ascii="Times New Roman" w:hAnsi="Times New Roman" w:cs="Times New Roman"/>
        </w:rPr>
        <w:t>s</w:t>
      </w:r>
      <w:r w:rsidR="00DC75F8">
        <w:rPr>
          <w:rFonts w:ascii="Times New Roman" w:hAnsi="Times New Roman" w:cs="Times New Roman"/>
        </w:rPr>
        <w:t xml:space="preserve"> on each ends. The subcarrier </w:t>
      </w:r>
      <w:r w:rsidR="00550C9A">
        <w:rPr>
          <w:rFonts w:ascii="Times New Roman" w:hAnsi="Times New Roman" w:cs="Times New Roman"/>
        </w:rPr>
        <w:t xml:space="preserve">can </w:t>
      </w:r>
      <w:r w:rsidR="00DC75F8">
        <w:rPr>
          <w:rFonts w:ascii="Times New Roman" w:hAnsi="Times New Roman" w:cs="Times New Roman"/>
        </w:rPr>
        <w:t xml:space="preserve">be indexed from -36 through </w:t>
      </w:r>
      <w:r w:rsidR="00550C9A">
        <w:rPr>
          <w:rFonts w:ascii="Times New Roman" w:hAnsi="Times New Roman" w:cs="Times New Roman"/>
        </w:rPr>
        <w:t xml:space="preserve">to </w:t>
      </w:r>
      <w:r w:rsidR="00DC75F8">
        <w:rPr>
          <w:rFonts w:ascii="Times New Roman" w:hAnsi="Times New Roman" w:cs="Times New Roman"/>
        </w:rPr>
        <w:t xml:space="preserve">35, 0 corresponding to DC subcarrier at baseband </w:t>
      </w:r>
      <w:r w:rsidR="00550C9A">
        <w:rPr>
          <w:rFonts w:ascii="Times New Roman" w:hAnsi="Times New Roman" w:cs="Times New Roman"/>
        </w:rPr>
        <w:t xml:space="preserve">prior </w:t>
      </w:r>
      <w:r w:rsidR="00DC75F8">
        <w:rPr>
          <w:rFonts w:ascii="Times New Roman" w:hAnsi="Times New Roman" w:cs="Times New Roman"/>
        </w:rPr>
        <w:t xml:space="preserve">to the half-subcarrier shift defined in the 3GPP LTE standard. </w:t>
      </w:r>
    </w:p>
    <w:p w:rsidR="00DC75F8" w:rsidRDefault="00030B23" w:rsidP="000A000B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Assuming </w:t>
      </w:r>
      <w:r w:rsidR="00550C9A">
        <w:rPr>
          <w:rFonts w:ascii="Times New Roman" w:hAnsi="Times New Roman" w:cs="Times New Roman"/>
        </w:rPr>
        <w:t xml:space="preserve">a sampling frequency </w:t>
      </w:r>
      <w:r>
        <w:rPr>
          <w:rFonts w:ascii="Times New Roman" w:hAnsi="Times New Roman" w:cs="Times New Roman"/>
        </w:rPr>
        <w:t xml:space="preserve">Fs </w:t>
      </w:r>
      <w:r w:rsidR="00550C9A">
        <w:rPr>
          <w:rFonts w:ascii="Times New Roman" w:hAnsi="Times New Roman" w:cs="Times New Roman"/>
        </w:rPr>
        <w:t xml:space="preserve">equal to </w:t>
      </w:r>
      <w:r>
        <w:rPr>
          <w:rFonts w:ascii="Times New Roman" w:hAnsi="Times New Roman" w:cs="Times New Roman"/>
        </w:rPr>
        <w:t>320 kHz</w:t>
      </w:r>
      <w:r w:rsidR="00550C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128-pt IFFT will generate the </w:t>
      </w:r>
      <w:r w:rsidR="00550C9A">
        <w:rPr>
          <w:rFonts w:ascii="Times New Roman" w:hAnsi="Times New Roman" w:cs="Times New Roman"/>
        </w:rPr>
        <w:t xml:space="preserve">data part of the SC-FDMA </w:t>
      </w:r>
      <w:r>
        <w:rPr>
          <w:rFonts w:ascii="Times New Roman" w:hAnsi="Times New Roman" w:cs="Times New Roman"/>
        </w:rPr>
        <w:t xml:space="preserve">symbols. The CP length is </w:t>
      </w:r>
      <w:r w:rsidR="00550C9A">
        <w:rPr>
          <w:rFonts w:ascii="Times New Roman" w:hAnsi="Times New Roman" w:cs="Times New Roman"/>
        </w:rPr>
        <w:t xml:space="preserve">equal to </w:t>
      </w:r>
      <w:r>
        <w:rPr>
          <w:rFonts w:ascii="Times New Roman" w:hAnsi="Times New Roman" w:cs="Times New Roman"/>
        </w:rPr>
        <w:t xml:space="preserve">9 samples, and the </w:t>
      </w:r>
      <w:r w:rsidR="00174F38">
        <w:rPr>
          <w:rFonts w:ascii="Times New Roman" w:hAnsi="Times New Roman" w:cs="Times New Roman"/>
        </w:rPr>
        <w:t xml:space="preserve">overlap </w:t>
      </w:r>
      <w:r>
        <w:rPr>
          <w:rFonts w:ascii="Times New Roman" w:hAnsi="Times New Roman" w:cs="Times New Roman"/>
        </w:rPr>
        <w:t xml:space="preserve">length </w:t>
      </w:r>
      <w:r w:rsidR="00174F38" w:rsidRPr="00174F38">
        <w:rPr>
          <w:rFonts w:ascii="Times New Roman" w:hAnsi="Times New Roman" w:cs="Times New Roman"/>
          <w:b/>
          <w:i/>
        </w:rPr>
        <w:t>WL</w:t>
      </w:r>
      <w:r w:rsidR="00174F38">
        <w:rPr>
          <w:rFonts w:ascii="Times New Roman" w:hAnsi="Times New Roman" w:cs="Times New Roman"/>
        </w:rPr>
        <w:t xml:space="preserve"> characterizing the</w:t>
      </w:r>
      <w:r w:rsidR="00174F38" w:rsidRPr="00174F38">
        <w:rPr>
          <w:rFonts w:ascii="Times New Roman" w:hAnsi="Times New Roman" w:cs="Times New Roman"/>
        </w:rPr>
        <w:t xml:space="preserve"> </w:t>
      </w:r>
      <w:r w:rsidR="00174F38">
        <w:rPr>
          <w:rFonts w:ascii="Times New Roman" w:hAnsi="Times New Roman" w:cs="Times New Roman"/>
        </w:rPr>
        <w:t>time-domain window</w:t>
      </w:r>
      <w:r>
        <w:rPr>
          <w:rFonts w:ascii="Times New Roman" w:hAnsi="Times New Roman" w:cs="Times New Roman"/>
        </w:rPr>
        <w:t xml:space="preserve"> varies from 4 to 7 </w:t>
      </w:r>
      <w:r w:rsidR="00174F38">
        <w:rPr>
          <w:rFonts w:ascii="Times New Roman" w:hAnsi="Times New Roman" w:cs="Times New Roman"/>
        </w:rPr>
        <w:t>samples over</w:t>
      </w:r>
      <w:r>
        <w:rPr>
          <w:rFonts w:ascii="Times New Roman" w:hAnsi="Times New Roman" w:cs="Times New Roman"/>
        </w:rPr>
        <w:t xml:space="preserve"> the simulations. </w:t>
      </w:r>
      <w:r w:rsidR="00174F38">
        <w:rPr>
          <w:rFonts w:ascii="Times New Roman" w:hAnsi="Times New Roman" w:cs="Times New Roman"/>
        </w:rPr>
        <w:t>Windowing is illustrated by Figure 1</w:t>
      </w:r>
    </w:p>
    <w:p w:rsidR="00030B23" w:rsidRDefault="00174F38" w:rsidP="000A000B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2 shows the PAPR statistics obtained as a function of the index of the modulated subcarrier and the parameter </w:t>
      </w:r>
      <w:r w:rsidRPr="00174F38">
        <w:rPr>
          <w:rFonts w:ascii="Times New Roman" w:hAnsi="Times New Roman" w:cs="Times New Roman"/>
          <w:i/>
        </w:rPr>
        <w:t>WL</w:t>
      </w:r>
      <w:r>
        <w:rPr>
          <w:rFonts w:ascii="Times New Roman" w:hAnsi="Times New Roman" w:cs="Times New Roman"/>
        </w:rPr>
        <w:t>, when a single SC</w:t>
      </w:r>
      <w:r w:rsidR="00F74F6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FDMA subcarrier is allocated to the UE and BPSK symbols are used as input. The </w:t>
      </w:r>
      <w:proofErr w:type="gramStart"/>
      <w:r>
        <w:rPr>
          <w:rFonts w:ascii="Times New Roman" w:hAnsi="Times New Roman" w:cs="Times New Roman"/>
        </w:rPr>
        <w:t xml:space="preserve">PAPR  </w:t>
      </w:r>
      <w:r w:rsidR="00F74F68">
        <w:rPr>
          <w:rFonts w:ascii="Times New Roman" w:hAnsi="Times New Roman" w:cs="Times New Roman"/>
        </w:rPr>
        <w:t>variability</w:t>
      </w:r>
      <w:proofErr w:type="gramEnd"/>
      <w:r w:rsidR="00F74F68">
        <w:rPr>
          <w:rFonts w:ascii="Times New Roman" w:hAnsi="Times New Roman" w:cs="Times New Roman"/>
        </w:rPr>
        <w:t xml:space="preserve"> with </w:t>
      </w:r>
      <w:r>
        <w:rPr>
          <w:rFonts w:ascii="Times New Roman" w:hAnsi="Times New Roman" w:cs="Times New Roman"/>
        </w:rPr>
        <w:t xml:space="preserve">the subcarrier index </w:t>
      </w:r>
      <w:r w:rsidR="00F74F68">
        <w:rPr>
          <w:rFonts w:ascii="Times New Roman" w:hAnsi="Times New Roman" w:cs="Times New Roman"/>
        </w:rPr>
        <w:t>is due to</w:t>
      </w:r>
      <w:r>
        <w:rPr>
          <w:rFonts w:ascii="Times New Roman" w:hAnsi="Times New Roman" w:cs="Times New Roman"/>
        </w:rPr>
        <w:t xml:space="preserve"> the pulse-shaping filter applied on the IFFT output</w:t>
      </w:r>
      <w:r w:rsidR="00116733">
        <w:rPr>
          <w:rFonts w:ascii="Times New Roman" w:hAnsi="Times New Roman" w:cs="Times New Roman"/>
        </w:rPr>
        <w:t>, which limits the bandwidth</w:t>
      </w:r>
      <w:r>
        <w:rPr>
          <w:rFonts w:ascii="Times New Roman" w:hAnsi="Times New Roman" w:cs="Times New Roman"/>
        </w:rPr>
        <w:t xml:space="preserve">. </w:t>
      </w:r>
    </w:p>
    <w:p w:rsidR="00116733" w:rsidRDefault="00116733" w:rsidP="000A000B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3 shows similar PAPR statistics obtained when two adjacent SCFDMA subcarriers are allocated to the UE.</w:t>
      </w:r>
    </w:p>
    <w:p w:rsidR="00456CA8" w:rsidRDefault="00F606D3" w:rsidP="000A000B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pict>
          <v:group id="_x0000_s1029" editas="canvas" style="width:7in;height:268.9pt;mso-position-horizontal-relative:char;mso-position-vertical-relative:line" coordorigin="1080,2314" coordsize="10080,537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080;top:2314;width:10080;height:5378" o:preferrelative="f" stroked="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865;top:3581;width:727;height:426">
              <v:textbox style="mso-next-textbox:#_x0000_s1030">
                <w:txbxContent>
                  <w:p w:rsidR="00456CA8" w:rsidRDefault="00456CA8" w:rsidP="00D611D1">
                    <w:pPr>
                      <w:jc w:val="center"/>
                    </w:pPr>
                    <w:r>
                      <w:t>CP</w:t>
                    </w:r>
                  </w:p>
                </w:txbxContent>
              </v:textbox>
            </v:shape>
            <v:shape id="_x0000_s1031" type="#_x0000_t202" style="position:absolute;left:2592;top:3581;width:2516;height:426">
              <v:textbox style="mso-next-textbox:#_x0000_s1031">
                <w:txbxContent>
                  <w:p w:rsidR="00456CA8" w:rsidRDefault="00456CA8" w:rsidP="00D611D1">
                    <w:pPr>
                      <w:jc w:val="center"/>
                    </w:pPr>
                    <w:proofErr w:type="gramStart"/>
                    <w:r>
                      <w:t>symbol</w:t>
                    </w:r>
                    <w:proofErr w:type="gramEnd"/>
                  </w:p>
                </w:txbxContent>
              </v:textbox>
            </v:shape>
            <v:shape id="_x0000_s1033" type="#_x0000_t202" style="position:absolute;left:5108;top:5652;width:2516;height:427">
              <v:textbox style="mso-next-textbox:#_x0000_s1033">
                <w:txbxContent>
                  <w:p w:rsidR="00456CA8" w:rsidRDefault="00456CA8" w:rsidP="00D611D1">
                    <w:pPr>
                      <w:jc w:val="center"/>
                    </w:pPr>
                    <w:proofErr w:type="gramStart"/>
                    <w:r>
                      <w:t>symbol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5108;top:5652;width:726;height:427">
              <v:textbox style="mso-next-textbox:#_x0000_s1034">
                <w:txbxContent>
                  <w:p w:rsidR="00456CA8" w:rsidRDefault="00456CA8" w:rsidP="00D611D1">
                    <w:pPr>
                      <w:jc w:val="center"/>
                    </w:pPr>
                    <w:r>
                      <w:t>CP</w:t>
                    </w:r>
                  </w:p>
                </w:txbxContent>
              </v:textbox>
            </v:shape>
            <v:shape id="_x0000_s1035" type="#_x0000_t202" style="position:absolute;left:5834;top:5652;width:2518;height:427">
              <v:textbox style="mso-next-textbox:#_x0000_s1035">
                <w:txbxContent>
                  <w:p w:rsidR="00456CA8" w:rsidRDefault="00456CA8" w:rsidP="00D611D1">
                    <w:pPr>
                      <w:jc w:val="center"/>
                    </w:pPr>
                    <w:proofErr w:type="gramStart"/>
                    <w:r>
                      <w:t>symbol</w:t>
                    </w:r>
                    <w:proofErr w:type="gramEnd"/>
                  </w:p>
                </w:txbxContent>
              </v:textbox>
            </v:shape>
            <v:shape id="_x0000_s1036" type="#_x0000_t202" style="position:absolute;left:5106;top:3581;width:1518;height:426">
              <v:textbox style="mso-next-textbox:#_x0000_s1036">
                <w:txbxContent>
                  <w:p w:rsidR="00456CA8" w:rsidRDefault="00456CA8" w:rsidP="00D611D1">
                    <w:pPr>
                      <w:jc w:val="center"/>
                    </w:pPr>
                    <w:proofErr w:type="spellStart"/>
                    <w:r>
                      <w:t>CyclicExt</w:t>
                    </w:r>
                    <w:proofErr w:type="spellEnd"/>
                  </w:p>
                </w:txbxContent>
              </v:textbox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7" type="#_x0000_t38" style="position:absolute;left:3505;top:2657;width:74;height:2626;rotation:90" o:connectortype="curved" adj="126681,-39046,-1421805">
              <v:stroke endarrow="block"/>
            </v:shape>
            <v:rect id="_x0000_s1038" style="position:absolute;left:4696;top:3695;width:318;height:238"/>
            <v:shape id="_x0000_s1039" type="#_x0000_t202" style="position:absolute;left:3054;top:4007;width:727;height:425" filled="f" stroked="f">
              <v:textbox style="mso-next-textbox:#_x0000_s1039">
                <w:txbxContent>
                  <w:p w:rsidR="00456CA8" w:rsidRDefault="00456CA8" w:rsidP="00D611D1">
                    <w:pPr>
                      <w:jc w:val="center"/>
                    </w:pPr>
                    <w:r>
                      <w:t>-1</w:t>
                    </w:r>
                  </w:p>
                </w:txbxContent>
              </v:textbox>
            </v:shape>
            <v:shape id="_x0000_s1040" type="#_x0000_t38" style="position:absolute;left:4309;top:2144;width:120;height:2993;rotation:270" o:connectortype="curved" adj="86400,-32584,-519840">
              <v:stroke endarrow="block"/>
            </v:shape>
            <v:rect id="_x0000_s1041" style="position:absolute;left:2713;top:3701;width:317;height:238"/>
            <v:shape id="_x0000_s1042" type="#_x0000_t202" style="position:absolute;left:4101;top:3127;width:727;height:425" filled="f" stroked="f">
              <v:textbox style="mso-next-textbox:#_x0000_s1042">
                <w:txbxContent>
                  <w:p w:rsidR="00456CA8" w:rsidRDefault="00456CA8" w:rsidP="00D611D1">
                    <w:pPr>
                      <w:jc w:val="center"/>
                    </w:pPr>
                    <w:r>
                      <w:t>-1</w:t>
                    </w:r>
                  </w:p>
                </w:txbxContent>
              </v:textbox>
            </v:shape>
            <v:shape id="_x0000_s1052" type="#_x0000_t202" style="position:absolute;left:3054;top:5000;width:840;height:726" filled="f" stroked="f">
              <v:textbox style="mso-next-textbox:#_x0000_s1052">
                <w:txbxContent>
                  <w:p w:rsidR="005076C5" w:rsidRPr="005076C5" w:rsidRDefault="005076C5" w:rsidP="00D611D1">
                    <w:pPr>
                      <w:jc w:val="center"/>
                      <w:rPr>
                        <w:b/>
                        <w:sz w:val="48"/>
                      </w:rPr>
                    </w:pPr>
                    <w:r w:rsidRPr="005076C5">
                      <w:rPr>
                        <w:b/>
                        <w:sz w:val="48"/>
                      </w:rPr>
                      <w:t>+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3" type="#_x0000_t32" style="position:absolute;left:1590;top:6440;width:8803;height:1;flip:x" o:connectortype="straight"/>
            <v:shape id="_x0000_s1054" type="#_x0000_t202" style="position:absolute;left:1289;top:6665;width:840;height:726" filled="f" stroked="f">
              <v:textbox style="mso-next-textbox:#_x0000_s1054">
                <w:txbxContent>
                  <w:p w:rsidR="005076C5" w:rsidRPr="005076C5" w:rsidRDefault="005076C5" w:rsidP="00D611D1">
                    <w:pPr>
                      <w:jc w:val="center"/>
                      <w:rPr>
                        <w:b/>
                        <w:sz w:val="48"/>
                      </w:rPr>
                    </w:pPr>
                    <w:r w:rsidRPr="005076C5">
                      <w:rPr>
                        <w:b/>
                        <w:sz w:val="48"/>
                      </w:rPr>
                      <w:t>=</w:t>
                    </w:r>
                  </w:p>
                </w:txbxContent>
              </v:textbox>
            </v:shape>
            <v:group id="_x0000_s1062" style="position:absolute;left:4919;top:5000;width:4437;height:566" coordorigin="4721,4987" coordsize="4437,566">
              <v:shape id="_x0000_s1063" style="position:absolute;left:4721;top:4987;width:839;height:566;flip:x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 strokeweight="2pt">
                <v:path arrowok="t"/>
              </v:shape>
              <v:shape id="_x0000_s1064" type="#_x0000_t32" style="position:absolute;left:5560;top:5000;width:2792;height:1;flip:x" o:connectortype="straight" strokeweight="2pt"/>
              <v:shape id="_x0000_s1065" style="position:absolute;left:8319;top:4987;width:839;height:566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 strokeweight="2pt">
                <v:path arrowok="t"/>
              </v:shape>
            </v:group>
            <v:shape id="_x0000_s1070" type="#_x0000_t202" style="position:absolute;left:5834;top:6804;width:2518;height:427">
              <v:textbox style="mso-next-textbox:#_x0000_s1070">
                <w:txbxContent>
                  <w:p w:rsidR="005076C5" w:rsidRDefault="005076C5" w:rsidP="00D611D1">
                    <w:pPr>
                      <w:jc w:val="center"/>
                    </w:pPr>
                    <w:proofErr w:type="gramStart"/>
                    <w:r>
                      <w:t>symbol</w:t>
                    </w:r>
                    <w:proofErr w:type="gramEnd"/>
                  </w:p>
                </w:txbxContent>
              </v:textbox>
            </v:shape>
            <v:shape id="_x0000_s1071" type="#_x0000_t202" style="position:absolute;left:5108;top:6804;width:726;height:427">
              <v:textbox style="mso-next-textbox:#_x0000_s1071">
                <w:txbxContent>
                  <w:p w:rsidR="005076C5" w:rsidRDefault="005076C5" w:rsidP="00D611D1">
                    <w:pPr>
                      <w:jc w:val="center"/>
                    </w:pPr>
                    <w:r>
                      <w:t>CP</w:t>
                    </w:r>
                  </w:p>
                </w:txbxContent>
              </v:textbox>
            </v:shape>
            <v:shape id="_x0000_s1072" type="#_x0000_t202" style="position:absolute;left:2592;top:6804;width:2516;height:426">
              <v:textbox style="mso-next-textbox:#_x0000_s1072">
                <w:txbxContent>
                  <w:p w:rsidR="005076C5" w:rsidRDefault="005076C5" w:rsidP="00D611D1">
                    <w:pPr>
                      <w:jc w:val="center"/>
                    </w:pPr>
                    <w:proofErr w:type="gramStart"/>
                    <w:r>
                      <w:t>symbol</w:t>
                    </w:r>
                    <w:proofErr w:type="gramEnd"/>
                  </w:p>
                </w:txbxContent>
              </v:textbox>
            </v:shape>
            <v:shape id="_x0000_s1073" type="#_x0000_t202" style="position:absolute;left:1865;top:6804;width:727;height:426">
              <v:textbox style="mso-next-textbox:#_x0000_s1073">
                <w:txbxContent>
                  <w:p w:rsidR="005076C5" w:rsidRDefault="005076C5" w:rsidP="00D611D1">
                    <w:pPr>
                      <w:jc w:val="center"/>
                    </w:pPr>
                    <w:r>
                      <w:t>CP</w:t>
                    </w:r>
                  </w:p>
                </w:txbxContent>
              </v:textbox>
            </v:shape>
            <v:group id="_x0000_s1061" style="position:absolute;left:1447;top:6665;width:4437;height:566" coordorigin="4721,4987" coordsize="4437,566">
              <v:shape id="_x0000_s1048" style="position:absolute;left:4721;top:4987;width:839;height:566;flip:x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>
                <v:path arrowok="t"/>
              </v:shape>
              <v:shape id="_x0000_s1049" type="#_x0000_t32" style="position:absolute;left:5560;top:5000;width:2792;height:1;flip:x" o:connectortype="straight"/>
              <v:shape id="_x0000_s1050" style="position:absolute;left:8319;top:4987;width:839;height:566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>
                <v:path arrowok="t"/>
              </v:shape>
            </v:group>
            <v:group id="_x0000_s1066" style="position:absolute;left:4828;top:6665;width:4437;height:566" coordorigin="4721,4987" coordsize="4437,566">
              <v:shape id="_x0000_s1067" style="position:absolute;left:4721;top:4987;width:839;height:566;flip:x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>
                <v:path arrowok="t"/>
              </v:shape>
              <v:shape id="_x0000_s1068" type="#_x0000_t32" style="position:absolute;left:5560;top:5000;width:2792;height:1;flip:x" o:connectortype="straight"/>
              <v:shape id="_x0000_s1069" style="position:absolute;left:8319;top:4987;width:839;height:566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>
                <v:path arrowok="t"/>
              </v:shape>
            </v:group>
            <v:group id="_x0000_s1074" style="position:absolute;left:1447;top:2696;width:4437;height:566" coordorigin="4721,4987" coordsize="4437,566">
              <v:shape id="_x0000_s1075" style="position:absolute;left:4721;top:4987;width:839;height:566;flip:x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>
                <v:path arrowok="t"/>
              </v:shape>
              <v:shape id="_x0000_s1076" type="#_x0000_t32" style="position:absolute;left:5560;top:5000;width:2792;height:1;flip:x" o:connectortype="straight"/>
              <v:shape id="_x0000_s1077" style="position:absolute;left:8319;top:4987;width:839;height:566" coordsize="1865,566" path="m,c69,6,138,13,188,25v50,12,69,29,113,50c345,96,395,116,451,150v56,34,130,88,188,126c697,314,752,345,802,376v50,31,92,65,138,88c986,487,1020,500,1080,514v60,14,169,29,221,37c1353,559,1331,562,1390,564v59,2,184,,263,c1732,564,1798,564,1865,564e" filled="f">
                <v:path arrowok="t"/>
              </v:shape>
            </v:group>
            <v:shape id="_x0000_s1078" type="#_x0000_t202" style="position:absolute;left:7399;top:4432;width:1616;height:425" filled="f" stroked="f">
              <v:textbox style="mso-next-textbox:#_x0000_s1078">
                <w:txbxContent>
                  <w:p w:rsidR="005076C5" w:rsidRPr="00030B23" w:rsidRDefault="005076C5" w:rsidP="00D611D1">
                    <w:pPr>
                      <w:rPr>
                        <w:b/>
                      </w:rPr>
                    </w:pPr>
                    <w:proofErr w:type="gramStart"/>
                    <w:r w:rsidRPr="00030B23">
                      <w:rPr>
                        <w:b/>
                      </w:rPr>
                      <w:t>window</w:t>
                    </w:r>
                    <w:proofErr w:type="gramEnd"/>
                  </w:p>
                </w:txbxContent>
              </v:textbox>
            </v:shape>
            <v:shape id="_x0000_s1079" type="#_x0000_t202" style="position:absolute;left:5008;top:4223;width:2051;height:516" filled="f" stroked="f">
              <v:textbox style="mso-next-textbox:#_x0000_s1079">
                <w:txbxContent>
                  <w:p w:rsidR="00D611D1" w:rsidRPr="00030B23" w:rsidRDefault="00D611D1" w:rsidP="00D611D1">
                    <w:pPr>
                      <w:rPr>
                        <w:b/>
                        <w:sz w:val="28"/>
                      </w:rPr>
                    </w:pPr>
                    <w:r w:rsidRPr="00174F38">
                      <w:rPr>
                        <w:b/>
                        <w:i/>
                        <w:sz w:val="28"/>
                      </w:rPr>
                      <w:t>WL</w:t>
                    </w:r>
                    <w:r w:rsidRPr="00030B23">
                      <w:rPr>
                        <w:b/>
                        <w:sz w:val="28"/>
                      </w:rPr>
                      <w:t xml:space="preserve"> samples</w:t>
                    </w:r>
                  </w:p>
                </w:txbxContent>
              </v:textbox>
            </v:shape>
            <v:shape id="_x0000_s1080" type="#_x0000_t32" style="position:absolute;left:5136;top:4883;width:576;height:1;flip:y" o:connectortype="straight">
              <v:stroke startarrow="block" endarrow="block"/>
            </v:shape>
            <v:shape id="_x0000_s1081" type="#_x0000_t32" style="position:absolute;left:5138;top:4733;width:1;height:919" o:connectortype="straight"/>
            <v:shape id="_x0000_s1082" type="#_x0000_t32" style="position:absolute;left:5703;top:4739;width:1;height:919" o:connectortype="straight"/>
            <w10:wrap type="none"/>
            <w10:anchorlock/>
          </v:group>
        </w:pict>
      </w:r>
    </w:p>
    <w:p w:rsidR="00030B23" w:rsidRDefault="00030B23" w:rsidP="00030B23">
      <w:pPr>
        <w:spacing w:after="240" w:line="276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Figure 1.</w:t>
      </w:r>
      <w:proofErr w:type="gramEnd"/>
      <w:r>
        <w:rPr>
          <w:rFonts w:ascii="Times New Roman" w:hAnsi="Times New Roman" w:cs="Times New Roman"/>
        </w:rPr>
        <w:t xml:space="preserve"> Windowing of </w:t>
      </w:r>
      <w:r w:rsidR="00120065">
        <w:rPr>
          <w:rFonts w:ascii="Times New Roman" w:hAnsi="Times New Roman" w:cs="Times New Roman"/>
        </w:rPr>
        <w:t>SC-</w:t>
      </w:r>
      <w:r>
        <w:rPr>
          <w:rFonts w:ascii="Times New Roman" w:hAnsi="Times New Roman" w:cs="Times New Roman"/>
        </w:rPr>
        <w:t xml:space="preserve">FDMA symbols </w:t>
      </w:r>
    </w:p>
    <w:p w:rsidR="00986ACC" w:rsidRPr="00306EE3" w:rsidRDefault="00306EE3" w:rsidP="0019481F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306EE3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</w:t>
      </w:r>
      <w:r w:rsidR="00204622">
        <w:rPr>
          <w:rFonts w:ascii="Times New Roman" w:hAnsi="Times New Roman" w:cs="Times New Roman"/>
          <w:b/>
          <w:i/>
        </w:rPr>
        <w:t>2</w:t>
      </w:r>
      <w:r w:rsidRPr="00306EE3">
        <w:rPr>
          <w:rFonts w:ascii="Times New Roman" w:hAnsi="Times New Roman" w:cs="Times New Roman"/>
          <w:b/>
          <w:i/>
        </w:rPr>
        <w:t>: SC-FDMA with one s</w:t>
      </w:r>
      <w:r>
        <w:rPr>
          <w:rFonts w:ascii="Times New Roman" w:hAnsi="Times New Roman" w:cs="Times New Roman"/>
          <w:b/>
          <w:i/>
        </w:rPr>
        <w:t>ub-carrier or 2 sub-carriers can</w:t>
      </w:r>
      <w:r w:rsidRPr="00306EE3">
        <w:rPr>
          <w:rFonts w:ascii="Times New Roman" w:hAnsi="Times New Roman" w:cs="Times New Roman"/>
          <w:b/>
          <w:i/>
        </w:rPr>
        <w:t xml:space="preserve"> achieve a PAPR figure </w:t>
      </w:r>
      <w:r w:rsidR="00120065">
        <w:rPr>
          <w:rFonts w:ascii="Times New Roman" w:hAnsi="Times New Roman" w:cs="Times New Roman"/>
          <w:b/>
          <w:i/>
        </w:rPr>
        <w:t>less than</w:t>
      </w:r>
      <w:r w:rsidRPr="00306EE3">
        <w:rPr>
          <w:rFonts w:ascii="Times New Roman" w:hAnsi="Times New Roman" w:cs="Times New Roman"/>
          <w:b/>
          <w:i/>
        </w:rPr>
        <w:t xml:space="preserve"> 0.5 dB</w:t>
      </w:r>
      <w:r w:rsidR="00A500E6">
        <w:rPr>
          <w:rFonts w:ascii="Times New Roman" w:hAnsi="Times New Roman" w:cs="Times New Roman"/>
          <w:b/>
          <w:i/>
        </w:rPr>
        <w:t xml:space="preserve"> in extreme coverage</w:t>
      </w:r>
      <w:r w:rsidR="00120065">
        <w:rPr>
          <w:rFonts w:ascii="Times New Roman" w:hAnsi="Times New Roman" w:cs="Times New Roman"/>
          <w:b/>
          <w:i/>
        </w:rPr>
        <w:t>.</w:t>
      </w:r>
      <w:r w:rsidRPr="00306EE3">
        <w:rPr>
          <w:rFonts w:ascii="Times New Roman" w:hAnsi="Times New Roman" w:cs="Times New Roman"/>
          <w:b/>
          <w:i/>
        </w:rPr>
        <w:t xml:space="preserve"> </w:t>
      </w:r>
    </w:p>
    <w:p w:rsidR="00306EE3" w:rsidRDefault="00593C8D" w:rsidP="00030B23">
      <w:pPr>
        <w:keepNext/>
        <w:spacing w:after="24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286375" cy="211455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C18" w:rsidRDefault="00030B23" w:rsidP="00456CA8">
      <w:pPr>
        <w:spacing w:after="240" w:line="276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Figure 2</w:t>
      </w:r>
      <w:r w:rsidR="00EB6C18">
        <w:rPr>
          <w:rFonts w:ascii="Times New Roman" w:hAnsi="Times New Roman" w:cs="Times New Roman"/>
        </w:rPr>
        <w:t>.</w:t>
      </w:r>
      <w:proofErr w:type="gramEnd"/>
      <w:r w:rsidR="00EB6C18">
        <w:rPr>
          <w:rFonts w:ascii="Times New Roman" w:hAnsi="Times New Roman" w:cs="Times New Roman"/>
        </w:rPr>
        <w:t xml:space="preserve"> PAPR [dB] as a function of the subcarrier index of the modulated subcarrier </w:t>
      </w:r>
      <w:r w:rsidR="00EB6C18">
        <w:rPr>
          <w:rFonts w:ascii="Times New Roman" w:hAnsi="Times New Roman" w:cs="Times New Roman"/>
        </w:rPr>
        <w:br/>
        <w:t xml:space="preserve">when a single SCFDMA subcarrier is modulated by BPSK </w:t>
      </w:r>
    </w:p>
    <w:p w:rsidR="00EB6C18" w:rsidRDefault="00593C8D" w:rsidP="00030B23">
      <w:pPr>
        <w:keepNext/>
        <w:spacing w:after="24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124450" cy="21621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A85" w:rsidRDefault="00030B23" w:rsidP="00E54A85">
      <w:pPr>
        <w:spacing w:after="240" w:line="276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Figure 3</w:t>
      </w:r>
      <w:r w:rsidR="00E54A85">
        <w:rPr>
          <w:rFonts w:ascii="Times New Roman" w:hAnsi="Times New Roman" w:cs="Times New Roman"/>
        </w:rPr>
        <w:t>.</w:t>
      </w:r>
      <w:proofErr w:type="gramEnd"/>
      <w:r w:rsidR="00E54A85">
        <w:rPr>
          <w:rFonts w:ascii="Times New Roman" w:hAnsi="Times New Roman" w:cs="Times New Roman"/>
        </w:rPr>
        <w:t xml:space="preserve"> PAPR [dB] as a function of the subcarrier index of the first modulated subcarrier </w:t>
      </w:r>
      <w:r w:rsidR="00E54A85">
        <w:rPr>
          <w:rFonts w:ascii="Times New Roman" w:hAnsi="Times New Roman" w:cs="Times New Roman"/>
        </w:rPr>
        <w:br/>
        <w:t xml:space="preserve">when </w:t>
      </w:r>
      <w:proofErr w:type="gramStart"/>
      <w:r w:rsidR="00E54A85">
        <w:rPr>
          <w:rFonts w:ascii="Times New Roman" w:hAnsi="Times New Roman" w:cs="Times New Roman"/>
        </w:rPr>
        <w:t>a two</w:t>
      </w:r>
      <w:proofErr w:type="gramEnd"/>
      <w:r w:rsidR="00E54A85">
        <w:rPr>
          <w:rFonts w:ascii="Times New Roman" w:hAnsi="Times New Roman" w:cs="Times New Roman"/>
        </w:rPr>
        <w:t xml:space="preserve"> adjacent SCFDMA subcarriers are modulated by BPSK</w:t>
      </w:r>
    </w:p>
    <w:p w:rsidR="00036ECF" w:rsidRPr="00036ECF" w:rsidRDefault="00036ECF" w:rsidP="00036ECF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036ECF">
        <w:rPr>
          <w:rFonts w:ascii="Times New Roman" w:hAnsi="Times New Roman" w:cs="Times New Roman"/>
        </w:rPr>
        <w:t xml:space="preserve">The PAPR results obtained for two (adjacent) BPSK modulated SCFDMA subcarriers are almost identical to the case when a single SCFDMA subcarrier is modulated. </w:t>
      </w:r>
      <w:r>
        <w:rPr>
          <w:rFonts w:ascii="Times New Roman" w:hAnsi="Times New Roman" w:cs="Times New Roman"/>
        </w:rPr>
        <w:t>This</w:t>
      </w:r>
      <w:r w:rsidRPr="00036ECF">
        <w:rPr>
          <w:rFonts w:ascii="Times New Roman" w:hAnsi="Times New Roman" w:cs="Times New Roman"/>
        </w:rPr>
        <w:t xml:space="preserve"> is due to the fact that for BPSK input the DFT used as </w:t>
      </w:r>
      <w:proofErr w:type="spellStart"/>
      <w:r w:rsidRPr="00036ECF">
        <w:rPr>
          <w:rFonts w:ascii="Times New Roman" w:hAnsi="Times New Roman" w:cs="Times New Roman"/>
        </w:rPr>
        <w:t>precoding</w:t>
      </w:r>
      <w:proofErr w:type="spellEnd"/>
      <w:r w:rsidRPr="00036ECF">
        <w:rPr>
          <w:rFonts w:ascii="Times New Roman" w:hAnsi="Times New Roman" w:cs="Times New Roman"/>
        </w:rPr>
        <w:t xml:space="preserve"> transform results in multiplexing between the two allocated subcarriers and modulating them by BPSK. </w:t>
      </w:r>
    </w:p>
    <w:p w:rsidR="003E2202" w:rsidRDefault="003E2202" w:rsidP="003E2202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306EE3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3</w:t>
      </w:r>
      <w:r w:rsidRPr="00306EE3">
        <w:rPr>
          <w:rFonts w:ascii="Times New Roman" w:hAnsi="Times New Roman" w:cs="Times New Roman"/>
          <w:b/>
          <w:i/>
        </w:rPr>
        <w:t xml:space="preserve">: </w:t>
      </w:r>
      <w:r w:rsidR="00DE445A">
        <w:rPr>
          <w:rFonts w:ascii="Times New Roman" w:hAnsi="Times New Roman" w:cs="Times New Roman"/>
          <w:b/>
          <w:i/>
        </w:rPr>
        <w:t xml:space="preserve">The PAPR results obtained for two (adjacent) BPSK modulated SCFDMA subcarriers are almost identical to the case when a single SCFDMA subcarrier is modulated. </w:t>
      </w:r>
    </w:p>
    <w:p w:rsidR="00242F6E" w:rsidRPr="00986ACC" w:rsidRDefault="00242F6E" w:rsidP="0019481F">
      <w:pPr>
        <w:spacing w:after="240" w:line="276" w:lineRule="auto"/>
        <w:jc w:val="both"/>
        <w:rPr>
          <w:rFonts w:ascii="Times New Roman" w:hAnsi="Times New Roman" w:cs="Times New Roman"/>
        </w:rPr>
      </w:pPr>
    </w:p>
    <w:p w:rsidR="002306BF" w:rsidRPr="00BD07DD" w:rsidRDefault="00BC26FC" w:rsidP="00E5506D">
      <w:pPr>
        <w:pStyle w:val="Heading1"/>
        <w:numPr>
          <w:ilvl w:val="0"/>
          <w:numId w:val="1"/>
        </w:numPr>
        <w:spacing w:after="120" w:line="276" w:lineRule="auto"/>
        <w:rPr>
          <w:rFonts w:ascii="Times New Roman" w:eastAsia="MS Mincho" w:hAnsi="Times New Roman"/>
          <w:sz w:val="28"/>
          <w:lang w:eastAsia="en-US"/>
        </w:rPr>
      </w:pPr>
      <w:bookmarkStart w:id="14" w:name="OLE_LINK50"/>
      <w:bookmarkStart w:id="15" w:name="OLE_LINK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D07DD">
        <w:rPr>
          <w:rFonts w:ascii="Times New Roman" w:eastAsia="MS Mincho" w:hAnsi="Times New Roman"/>
          <w:sz w:val="28"/>
          <w:lang w:eastAsia="en-US"/>
        </w:rPr>
        <w:t>Conclusion</w:t>
      </w:r>
    </w:p>
    <w:p w:rsidR="00902925" w:rsidRDefault="00116733" w:rsidP="00762438">
      <w:pPr>
        <w:spacing w:after="240" w:line="276" w:lineRule="auto"/>
        <w:jc w:val="both"/>
        <w:rPr>
          <w:rFonts w:ascii="Times New Roman" w:hAnsi="Times New Roman" w:cs="Times New Roman"/>
        </w:rPr>
      </w:pPr>
      <w:bookmarkStart w:id="16" w:name="OLE_LINK219"/>
      <w:bookmarkStart w:id="17" w:name="OLE_LINK218"/>
      <w:r>
        <w:rPr>
          <w:rFonts w:ascii="Times New Roman" w:hAnsi="Times New Roman" w:cs="Times New Roman"/>
        </w:rPr>
        <w:t xml:space="preserve">An </w:t>
      </w:r>
      <w:r w:rsidR="00120065">
        <w:rPr>
          <w:rFonts w:ascii="Times New Roman" w:hAnsi="Times New Roman" w:cs="Times New Roman"/>
        </w:rPr>
        <w:t xml:space="preserve">often mentioned </w:t>
      </w:r>
      <w:r w:rsidR="00D80BE9">
        <w:rPr>
          <w:rFonts w:ascii="Times New Roman" w:hAnsi="Times New Roman" w:cs="Times New Roman"/>
        </w:rPr>
        <w:t>drawback of</w:t>
      </w:r>
      <w:r>
        <w:rPr>
          <w:rFonts w:ascii="Times New Roman" w:hAnsi="Times New Roman" w:cs="Times New Roman"/>
        </w:rPr>
        <w:t xml:space="preserve"> UL NB LTE </w:t>
      </w:r>
      <w:r w:rsidR="00D80BE9">
        <w:rPr>
          <w:rFonts w:ascii="Times New Roman" w:hAnsi="Times New Roman" w:cs="Times New Roman"/>
        </w:rPr>
        <w:t xml:space="preserve">in comparison to non-linear modulation methods lies in </w:t>
      </w:r>
      <w:r w:rsidR="00120065">
        <w:rPr>
          <w:rFonts w:ascii="Times New Roman" w:hAnsi="Times New Roman" w:cs="Times New Roman"/>
        </w:rPr>
        <w:t>the potential increase</w:t>
      </w:r>
      <w:r w:rsidR="00D80BE9">
        <w:rPr>
          <w:rFonts w:ascii="Times New Roman" w:hAnsi="Times New Roman" w:cs="Times New Roman"/>
        </w:rPr>
        <w:t xml:space="preserve"> PAPR</w:t>
      </w:r>
      <w:r w:rsidR="00120065">
        <w:rPr>
          <w:rFonts w:ascii="Times New Roman" w:hAnsi="Times New Roman" w:cs="Times New Roman"/>
        </w:rPr>
        <w:t xml:space="preserve"> which would reduce the power efficiency of the transmitter</w:t>
      </w:r>
      <w:r w:rsidR="00D80BE9">
        <w:rPr>
          <w:rFonts w:ascii="Times New Roman" w:hAnsi="Times New Roman" w:cs="Times New Roman"/>
        </w:rPr>
        <w:t xml:space="preserve">. This paper demonstrates that </w:t>
      </w:r>
      <w:r w:rsidR="00D80BE9">
        <w:rPr>
          <w:rFonts w:ascii="Times New Roman" w:hAnsi="Times New Roman" w:cs="Times New Roman"/>
        </w:rPr>
        <w:lastRenderedPageBreak/>
        <w:t xml:space="preserve">allocating 1 or 2 subcarriers to a UE and using BPSK with </w:t>
      </w:r>
      <w:r w:rsidR="00120065">
        <w:rPr>
          <w:rFonts w:ascii="Times New Roman" w:hAnsi="Times New Roman" w:cs="Times New Roman"/>
        </w:rPr>
        <w:t>SC-</w:t>
      </w:r>
      <w:r w:rsidR="00D80BE9">
        <w:rPr>
          <w:rFonts w:ascii="Times New Roman" w:hAnsi="Times New Roman" w:cs="Times New Roman"/>
        </w:rPr>
        <w:t xml:space="preserve">FDMA symbol windowing </w:t>
      </w:r>
      <w:r w:rsidR="00120065">
        <w:rPr>
          <w:rFonts w:ascii="Times New Roman" w:hAnsi="Times New Roman" w:cs="Times New Roman"/>
        </w:rPr>
        <w:t>makes it possible to keep the NB LTE UL PAPR below 0.5dB</w:t>
      </w:r>
      <w:r w:rsidR="00BE442A">
        <w:rPr>
          <w:rFonts w:ascii="Times New Roman" w:hAnsi="Times New Roman" w:cs="Times New Roman" w:hint="eastAsia"/>
        </w:rPr>
        <w:t xml:space="preserve"> in extreme coverage</w:t>
      </w:r>
      <w:r w:rsidR="00D80BE9">
        <w:rPr>
          <w:rFonts w:ascii="Times New Roman" w:hAnsi="Times New Roman" w:cs="Times New Roman"/>
        </w:rPr>
        <w:t>.</w:t>
      </w:r>
    </w:p>
    <w:p w:rsidR="003E2202" w:rsidRPr="00306EE3" w:rsidRDefault="003E2202" w:rsidP="003E2202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306EE3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1</w:t>
      </w:r>
      <w:r w:rsidRPr="00306EE3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A small portion (2 samples) of the Cyclic Prefix (CP) length (9-10 samples) in UL NB LTE is sufficient to account for the delay spread of the multi-path propagation. </w:t>
      </w:r>
    </w:p>
    <w:p w:rsidR="00430FA4" w:rsidRPr="00306EE3" w:rsidRDefault="00430FA4" w:rsidP="00430FA4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bookmarkStart w:id="18" w:name="_Ref251049932"/>
      <w:bookmarkStart w:id="19" w:name="OLE_LINK8"/>
      <w:bookmarkStart w:id="20" w:name="OLE_LINK9"/>
      <w:bookmarkEnd w:id="14"/>
      <w:bookmarkEnd w:id="15"/>
      <w:bookmarkEnd w:id="16"/>
      <w:bookmarkEnd w:id="17"/>
      <w:r w:rsidRPr="00306EE3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2</w:t>
      </w:r>
      <w:r w:rsidRPr="00306EE3">
        <w:rPr>
          <w:rFonts w:ascii="Times New Roman" w:hAnsi="Times New Roman" w:cs="Times New Roman"/>
          <w:b/>
          <w:i/>
        </w:rPr>
        <w:t>: SC-FDMA with one s</w:t>
      </w:r>
      <w:r>
        <w:rPr>
          <w:rFonts w:ascii="Times New Roman" w:hAnsi="Times New Roman" w:cs="Times New Roman"/>
          <w:b/>
          <w:i/>
        </w:rPr>
        <w:t>ub-carrier or 2 sub-carriers can</w:t>
      </w:r>
      <w:r w:rsidRPr="00306EE3">
        <w:rPr>
          <w:rFonts w:ascii="Times New Roman" w:hAnsi="Times New Roman" w:cs="Times New Roman"/>
          <w:b/>
          <w:i/>
        </w:rPr>
        <w:t xml:space="preserve"> achieve a PAPR figure </w:t>
      </w:r>
      <w:r>
        <w:rPr>
          <w:rFonts w:ascii="Times New Roman" w:hAnsi="Times New Roman" w:cs="Times New Roman"/>
          <w:b/>
          <w:i/>
        </w:rPr>
        <w:t>less than</w:t>
      </w:r>
      <w:r w:rsidRPr="00306EE3">
        <w:rPr>
          <w:rFonts w:ascii="Times New Roman" w:hAnsi="Times New Roman" w:cs="Times New Roman"/>
          <w:b/>
          <w:i/>
        </w:rPr>
        <w:t xml:space="preserve"> 0.5 dB</w:t>
      </w:r>
      <w:r>
        <w:rPr>
          <w:rFonts w:ascii="Times New Roman" w:hAnsi="Times New Roman" w:cs="Times New Roman"/>
          <w:b/>
          <w:i/>
        </w:rPr>
        <w:t xml:space="preserve"> in extreme coverage.</w:t>
      </w:r>
      <w:r w:rsidRPr="00306EE3">
        <w:rPr>
          <w:rFonts w:ascii="Times New Roman" w:hAnsi="Times New Roman" w:cs="Times New Roman"/>
          <w:b/>
          <w:i/>
        </w:rPr>
        <w:t xml:space="preserve"> </w:t>
      </w:r>
    </w:p>
    <w:p w:rsidR="00CB04C6" w:rsidRDefault="00CB04C6" w:rsidP="00CB04C6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306EE3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3</w:t>
      </w:r>
      <w:r w:rsidRPr="00306EE3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The PAPR results obtained for two (adjacent) BPSK modulated SCFDMA subcarriers are almost identical to the case when a single SCFDMA subcarrier is modulated. </w:t>
      </w:r>
    </w:p>
    <w:p w:rsidR="00AB0435" w:rsidRPr="00FA450B" w:rsidRDefault="00AB0435" w:rsidP="00AB0435">
      <w:pPr>
        <w:rPr>
          <w:b/>
          <w:lang w:eastAsia="zh-TW"/>
        </w:rPr>
      </w:pPr>
    </w:p>
    <w:p w:rsidR="00AB0435" w:rsidRDefault="00AB0435" w:rsidP="00AB0435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Appendix </w:t>
      </w:r>
      <w:r>
        <w:rPr>
          <w:lang w:eastAsia="zh-TW"/>
        </w:rPr>
        <w:t>– PAPR simulation setup</w:t>
      </w:r>
    </w:p>
    <w:p w:rsidR="001F6540" w:rsidRDefault="001F6540" w:rsidP="00AB0435">
      <w:pPr>
        <w:rPr>
          <w:kern w:val="2"/>
          <w:lang w:eastAsia="zh-TW"/>
        </w:rPr>
      </w:pPr>
    </w:p>
    <w:p w:rsidR="00306EE3" w:rsidRDefault="002934E6" w:rsidP="00AB0435">
      <w:pPr>
        <w:rPr>
          <w:kern w:val="2"/>
          <w:lang w:eastAsia="zh-TW"/>
        </w:rPr>
      </w:pPr>
      <w:r>
        <w:rPr>
          <w:kern w:val="2"/>
          <w:lang w:eastAsia="zh-TW"/>
        </w:rPr>
        <w:t>Parameter: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8"/>
        <w:gridCol w:w="5148"/>
      </w:tblGrid>
      <w:tr w:rsidR="002934E6" w:rsidRPr="001F3BE1" w:rsidTr="001F3BE1">
        <w:tc>
          <w:tcPr>
            <w:tcW w:w="5148" w:type="dxa"/>
          </w:tcPr>
          <w:p w:rsidR="002934E6" w:rsidRPr="001F3BE1" w:rsidRDefault="002934E6" w:rsidP="002934E6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 xml:space="preserve">Sampling frequency Fs </w:t>
            </w:r>
          </w:p>
        </w:tc>
        <w:tc>
          <w:tcPr>
            <w:tcW w:w="5148" w:type="dxa"/>
          </w:tcPr>
          <w:p w:rsidR="002934E6" w:rsidRPr="001F3BE1" w:rsidRDefault="002934E6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320 kHz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9D709E" w:rsidP="004D1223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 xml:space="preserve">Up-sampling ratio </w:t>
            </w:r>
            <w:r w:rsidR="004D1223">
              <w:rPr>
                <w:kern w:val="2"/>
                <w:lang w:eastAsia="zh-TW"/>
              </w:rPr>
              <w:t>post</w:t>
            </w:r>
            <w:r w:rsidRPr="001F3BE1">
              <w:rPr>
                <w:kern w:val="2"/>
                <w:lang w:eastAsia="zh-TW"/>
              </w:rPr>
              <w:t xml:space="preserve"> pulse shaping </w:t>
            </w:r>
          </w:p>
        </w:tc>
        <w:tc>
          <w:tcPr>
            <w:tcW w:w="5148" w:type="dxa"/>
          </w:tcPr>
          <w:p w:rsidR="002934E6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6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031F51" w:rsidP="00AB0435">
            <w:pPr>
              <w:rPr>
                <w:kern w:val="2"/>
                <w:lang w:eastAsia="zh-TW"/>
              </w:rPr>
            </w:pPr>
            <w:r>
              <w:rPr>
                <w:kern w:val="2"/>
                <w:lang w:eastAsia="zh-TW"/>
              </w:rPr>
              <w:t>Up-sampling</w:t>
            </w:r>
            <w:r w:rsidR="009D709E" w:rsidRPr="001F3BE1">
              <w:rPr>
                <w:kern w:val="2"/>
                <w:lang w:eastAsia="zh-TW"/>
              </w:rPr>
              <w:t xml:space="preserve"> filter</w:t>
            </w:r>
            <w:r w:rsidR="004D1223">
              <w:rPr>
                <w:kern w:val="2"/>
                <w:lang w:eastAsia="zh-TW"/>
              </w:rPr>
              <w:t xml:space="preserve"> type</w:t>
            </w:r>
          </w:p>
        </w:tc>
        <w:tc>
          <w:tcPr>
            <w:tcW w:w="5148" w:type="dxa"/>
          </w:tcPr>
          <w:p w:rsidR="002934E6" w:rsidRPr="001F3BE1" w:rsidRDefault="009D709E" w:rsidP="009D709E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Raised Cosine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031F51" w:rsidP="00AB0435">
            <w:pPr>
              <w:rPr>
                <w:kern w:val="2"/>
                <w:lang w:eastAsia="zh-TW"/>
              </w:rPr>
            </w:pPr>
            <w:r>
              <w:rPr>
                <w:kern w:val="2"/>
                <w:lang w:eastAsia="zh-TW"/>
              </w:rPr>
              <w:t>Up-sampling</w:t>
            </w:r>
            <w:r w:rsidR="004D1223" w:rsidRPr="001F3BE1">
              <w:rPr>
                <w:kern w:val="2"/>
                <w:lang w:eastAsia="zh-TW"/>
              </w:rPr>
              <w:t xml:space="preserve"> filte</w:t>
            </w:r>
            <w:r w:rsidR="004D1223">
              <w:rPr>
                <w:kern w:val="2"/>
                <w:lang w:eastAsia="zh-TW"/>
              </w:rPr>
              <w:t xml:space="preserve">r </w:t>
            </w:r>
            <w:r w:rsidR="009D709E" w:rsidRPr="001F3BE1">
              <w:rPr>
                <w:kern w:val="2"/>
                <w:lang w:eastAsia="zh-TW"/>
              </w:rPr>
              <w:t>6 dB cut-off frequency</w:t>
            </w:r>
          </w:p>
        </w:tc>
        <w:tc>
          <w:tcPr>
            <w:tcW w:w="5148" w:type="dxa"/>
          </w:tcPr>
          <w:p w:rsidR="002934E6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137 kHz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031F51" w:rsidP="004D1223">
            <w:pPr>
              <w:rPr>
                <w:kern w:val="2"/>
                <w:lang w:eastAsia="zh-TW"/>
              </w:rPr>
            </w:pPr>
            <w:r>
              <w:rPr>
                <w:kern w:val="2"/>
                <w:lang w:eastAsia="zh-TW"/>
              </w:rPr>
              <w:t>Up-sampling</w:t>
            </w:r>
            <w:r w:rsidR="004D1223" w:rsidRPr="001F3BE1">
              <w:rPr>
                <w:kern w:val="2"/>
                <w:lang w:eastAsia="zh-TW"/>
              </w:rPr>
              <w:t xml:space="preserve"> filte</w:t>
            </w:r>
            <w:r w:rsidR="004D1223">
              <w:rPr>
                <w:kern w:val="2"/>
                <w:lang w:eastAsia="zh-TW"/>
              </w:rPr>
              <w:t>r r</w:t>
            </w:r>
            <w:r w:rsidR="004D1223" w:rsidRPr="001F3BE1">
              <w:rPr>
                <w:kern w:val="2"/>
                <w:lang w:eastAsia="zh-TW"/>
              </w:rPr>
              <w:t>oll</w:t>
            </w:r>
            <w:r w:rsidR="009D709E" w:rsidRPr="001F3BE1">
              <w:rPr>
                <w:kern w:val="2"/>
                <w:lang w:eastAsia="zh-TW"/>
              </w:rPr>
              <w:t>-off</w:t>
            </w:r>
          </w:p>
        </w:tc>
        <w:tc>
          <w:tcPr>
            <w:tcW w:w="5148" w:type="dxa"/>
          </w:tcPr>
          <w:p w:rsidR="002934E6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0.11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031F51" w:rsidP="004D1223">
            <w:pPr>
              <w:rPr>
                <w:kern w:val="2"/>
                <w:lang w:eastAsia="zh-TW"/>
              </w:rPr>
            </w:pPr>
            <w:r>
              <w:rPr>
                <w:kern w:val="2"/>
                <w:lang w:eastAsia="zh-TW"/>
              </w:rPr>
              <w:t>Up-sampling</w:t>
            </w:r>
            <w:r w:rsidR="004D1223" w:rsidRPr="001F3BE1">
              <w:rPr>
                <w:kern w:val="2"/>
                <w:lang w:eastAsia="zh-TW"/>
              </w:rPr>
              <w:t xml:space="preserve"> filte</w:t>
            </w:r>
            <w:r w:rsidR="004D1223">
              <w:rPr>
                <w:kern w:val="2"/>
                <w:lang w:eastAsia="zh-TW"/>
              </w:rPr>
              <w:t>r t</w:t>
            </w:r>
            <w:r w:rsidR="004D1223" w:rsidRPr="001F3BE1">
              <w:rPr>
                <w:kern w:val="2"/>
                <w:lang w:eastAsia="zh-TW"/>
              </w:rPr>
              <w:t xml:space="preserve">ransition </w:t>
            </w:r>
            <w:r w:rsidR="009D709E" w:rsidRPr="001F3BE1">
              <w:rPr>
                <w:kern w:val="2"/>
                <w:lang w:eastAsia="zh-TW"/>
              </w:rPr>
              <w:t>band</w:t>
            </w:r>
          </w:p>
        </w:tc>
        <w:tc>
          <w:tcPr>
            <w:tcW w:w="5148" w:type="dxa"/>
          </w:tcPr>
          <w:p w:rsidR="002934E6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120-160 kHz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IFFT length</w:t>
            </w:r>
          </w:p>
        </w:tc>
        <w:tc>
          <w:tcPr>
            <w:tcW w:w="5148" w:type="dxa"/>
          </w:tcPr>
          <w:p w:rsidR="002934E6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128</w:t>
            </w:r>
          </w:p>
        </w:tc>
      </w:tr>
      <w:tr w:rsidR="002934E6" w:rsidRPr="001F3BE1" w:rsidTr="001F3BE1">
        <w:tc>
          <w:tcPr>
            <w:tcW w:w="5148" w:type="dxa"/>
          </w:tcPr>
          <w:p w:rsidR="002934E6" w:rsidRPr="001F3BE1" w:rsidRDefault="004D1223" w:rsidP="00AB0435">
            <w:pPr>
              <w:rPr>
                <w:kern w:val="2"/>
                <w:lang w:eastAsia="zh-TW"/>
              </w:rPr>
            </w:pPr>
            <w:r>
              <w:rPr>
                <w:kern w:val="2"/>
                <w:lang w:eastAsia="zh-TW"/>
              </w:rPr>
              <w:t>D</w:t>
            </w:r>
            <w:r w:rsidRPr="001F3BE1">
              <w:rPr>
                <w:kern w:val="2"/>
                <w:lang w:eastAsia="zh-TW"/>
              </w:rPr>
              <w:t xml:space="preserve">FT </w:t>
            </w:r>
            <w:r w:rsidR="009D709E" w:rsidRPr="001F3BE1">
              <w:rPr>
                <w:kern w:val="2"/>
                <w:lang w:eastAsia="zh-TW"/>
              </w:rPr>
              <w:t>length in Figure 2</w:t>
            </w:r>
          </w:p>
        </w:tc>
        <w:tc>
          <w:tcPr>
            <w:tcW w:w="5148" w:type="dxa"/>
          </w:tcPr>
          <w:p w:rsidR="002934E6" w:rsidRPr="001F3BE1" w:rsidRDefault="009D709E" w:rsidP="009D709E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1</w:t>
            </w:r>
          </w:p>
        </w:tc>
      </w:tr>
      <w:tr w:rsidR="009D709E" w:rsidRPr="001F3BE1" w:rsidTr="001F3BE1">
        <w:tc>
          <w:tcPr>
            <w:tcW w:w="5148" w:type="dxa"/>
          </w:tcPr>
          <w:p w:rsidR="009D709E" w:rsidRPr="001F3BE1" w:rsidRDefault="004D1223" w:rsidP="001F3BE1">
            <w:pPr>
              <w:rPr>
                <w:kern w:val="2"/>
                <w:lang w:eastAsia="zh-TW"/>
              </w:rPr>
            </w:pPr>
            <w:r>
              <w:rPr>
                <w:kern w:val="2"/>
                <w:lang w:eastAsia="zh-TW"/>
              </w:rPr>
              <w:t>D</w:t>
            </w:r>
            <w:r w:rsidRPr="001F3BE1">
              <w:rPr>
                <w:kern w:val="2"/>
                <w:lang w:eastAsia="zh-TW"/>
              </w:rPr>
              <w:t xml:space="preserve">FT </w:t>
            </w:r>
            <w:r w:rsidR="009D709E" w:rsidRPr="001F3BE1">
              <w:rPr>
                <w:kern w:val="2"/>
                <w:lang w:eastAsia="zh-TW"/>
              </w:rPr>
              <w:t>length in Figure 3</w:t>
            </w:r>
          </w:p>
        </w:tc>
        <w:tc>
          <w:tcPr>
            <w:tcW w:w="5148" w:type="dxa"/>
          </w:tcPr>
          <w:p w:rsidR="009D709E" w:rsidRPr="001F3BE1" w:rsidRDefault="009D709E" w:rsidP="001F3BE1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2</w:t>
            </w:r>
          </w:p>
        </w:tc>
      </w:tr>
      <w:tr w:rsidR="009D709E" w:rsidRPr="001F3BE1" w:rsidTr="001F3BE1">
        <w:tc>
          <w:tcPr>
            <w:tcW w:w="5148" w:type="dxa"/>
          </w:tcPr>
          <w:p w:rsidR="009D709E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Range of WL</w:t>
            </w:r>
          </w:p>
        </w:tc>
        <w:tc>
          <w:tcPr>
            <w:tcW w:w="5148" w:type="dxa"/>
          </w:tcPr>
          <w:p w:rsidR="009D709E" w:rsidRPr="001F3BE1" w:rsidRDefault="009D709E" w:rsidP="009D709E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4,5,6,7</w:t>
            </w:r>
          </w:p>
        </w:tc>
      </w:tr>
      <w:tr w:rsidR="009D709E" w:rsidRPr="001F3BE1" w:rsidTr="001F3BE1">
        <w:tc>
          <w:tcPr>
            <w:tcW w:w="5148" w:type="dxa"/>
          </w:tcPr>
          <w:p w:rsidR="009D709E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Window weights in the overlap region.</w:t>
            </w:r>
          </w:p>
        </w:tc>
        <w:tc>
          <w:tcPr>
            <w:tcW w:w="5148" w:type="dxa"/>
          </w:tcPr>
          <w:p w:rsidR="009D709E" w:rsidRPr="001F3BE1" w:rsidRDefault="009D709E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0.5*( 1+cos(pi/WL*(0.5+(0:WL-1))) );</w:t>
            </w:r>
          </w:p>
        </w:tc>
      </w:tr>
      <w:tr w:rsidR="009D709E" w:rsidRPr="001F3BE1" w:rsidTr="001F3BE1">
        <w:tc>
          <w:tcPr>
            <w:tcW w:w="5148" w:type="dxa"/>
          </w:tcPr>
          <w:p w:rsidR="009D709E" w:rsidRPr="001F3BE1" w:rsidRDefault="00390B2A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PAPR</w:t>
            </w:r>
          </w:p>
        </w:tc>
        <w:tc>
          <w:tcPr>
            <w:tcW w:w="5148" w:type="dxa"/>
          </w:tcPr>
          <w:p w:rsidR="009D709E" w:rsidRPr="001F3BE1" w:rsidRDefault="00390B2A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 xml:space="preserve">Largest Peak over all FDMA symbols / </w:t>
            </w:r>
            <w:r w:rsidR="00772AC1" w:rsidRPr="001F3BE1">
              <w:rPr>
                <w:kern w:val="2"/>
                <w:lang w:eastAsia="zh-TW"/>
              </w:rPr>
              <w:t>RMS</w:t>
            </w:r>
          </w:p>
        </w:tc>
      </w:tr>
      <w:tr w:rsidR="00390B2A" w:rsidRPr="001F3BE1" w:rsidTr="001F3BE1">
        <w:tc>
          <w:tcPr>
            <w:tcW w:w="5148" w:type="dxa"/>
          </w:tcPr>
          <w:p w:rsidR="00390B2A" w:rsidRPr="001F3BE1" w:rsidRDefault="00390B2A" w:rsidP="004D1223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 xml:space="preserve">Number </w:t>
            </w:r>
            <w:r w:rsidR="004D1223" w:rsidRPr="001F3BE1">
              <w:rPr>
                <w:kern w:val="2"/>
                <w:lang w:eastAsia="zh-TW"/>
              </w:rPr>
              <w:t xml:space="preserve">of </w:t>
            </w:r>
            <w:r w:rsidR="004D1223">
              <w:rPr>
                <w:kern w:val="2"/>
                <w:lang w:eastAsia="zh-TW"/>
              </w:rPr>
              <w:t>SC-</w:t>
            </w:r>
            <w:r w:rsidR="002455FD" w:rsidRPr="001F3BE1">
              <w:rPr>
                <w:kern w:val="2"/>
                <w:lang w:eastAsia="zh-TW"/>
              </w:rPr>
              <w:t>FDMA symbols concatenated and filtered for each simulated point</w:t>
            </w:r>
          </w:p>
        </w:tc>
        <w:tc>
          <w:tcPr>
            <w:tcW w:w="5148" w:type="dxa"/>
          </w:tcPr>
          <w:p w:rsidR="00390B2A" w:rsidRPr="001F3BE1" w:rsidRDefault="00772AC1" w:rsidP="00AB0435">
            <w:pPr>
              <w:rPr>
                <w:kern w:val="2"/>
                <w:lang w:eastAsia="zh-TW"/>
              </w:rPr>
            </w:pPr>
            <w:r w:rsidRPr="001F3BE1">
              <w:rPr>
                <w:kern w:val="2"/>
                <w:lang w:eastAsia="zh-TW"/>
              </w:rPr>
              <w:t>10000</w:t>
            </w:r>
          </w:p>
        </w:tc>
      </w:tr>
    </w:tbl>
    <w:p w:rsidR="002934E6" w:rsidRDefault="002934E6" w:rsidP="00AB0435">
      <w:pPr>
        <w:rPr>
          <w:kern w:val="2"/>
          <w:lang w:eastAsia="zh-TW"/>
        </w:rPr>
      </w:pPr>
    </w:p>
    <w:p w:rsidR="00DC75F8" w:rsidRDefault="00DC75F8" w:rsidP="00AB0435">
      <w:pPr>
        <w:rPr>
          <w:kern w:val="2"/>
          <w:lang w:eastAsia="zh-TW"/>
        </w:rPr>
      </w:pPr>
    </w:p>
    <w:p w:rsidR="00DC75F8" w:rsidRPr="00AB0435" w:rsidRDefault="00DC75F8" w:rsidP="00AB0435">
      <w:pPr>
        <w:rPr>
          <w:rFonts w:ascii="Times New Roman" w:hAnsi="Times New Roman" w:cs="Times New Roman"/>
        </w:rPr>
      </w:pPr>
    </w:p>
    <w:p w:rsidR="00124721" w:rsidRPr="006D2CA4" w:rsidRDefault="00F606D3" w:rsidP="0017492C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606D3">
        <w:rPr>
          <w:rFonts w:ascii="Times New Roman" w:hAnsi="Times New Roman" w:cs="Times New Roman"/>
        </w:rPr>
        <w:pict>
          <v:rect id="_x0000_i1026" style="width:6in;height:1pt" o:hralign="center" o:hrstd="t" o:hrnoshade="t" o:hr="t" fillcolor="black" stroked="f"/>
        </w:pict>
      </w:r>
      <w:bookmarkEnd w:id="18"/>
      <w:bookmarkEnd w:id="19"/>
      <w:bookmarkEnd w:id="20"/>
    </w:p>
    <w:sectPr w:rsidR="00124721" w:rsidRPr="006D2CA4" w:rsidSect="008C49CD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BE1" w:rsidRPr="00EE5DEC" w:rsidRDefault="001F3BE1" w:rsidP="00474457">
      <w:pPr>
        <w:rPr>
          <w:kern w:val="2"/>
        </w:rPr>
      </w:pPr>
      <w:r>
        <w:separator/>
      </w:r>
    </w:p>
  </w:endnote>
  <w:endnote w:type="continuationSeparator" w:id="0">
    <w:p w:rsidR="001F3BE1" w:rsidRPr="00EE5DEC" w:rsidRDefault="001F3BE1" w:rsidP="00474457">
      <w:pPr>
        <w:rPr>
          <w:kern w:val="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BE1" w:rsidRPr="00EE5DEC" w:rsidRDefault="001F3BE1" w:rsidP="00474457">
      <w:pPr>
        <w:rPr>
          <w:kern w:val="2"/>
        </w:rPr>
      </w:pPr>
      <w:r>
        <w:separator/>
      </w:r>
    </w:p>
  </w:footnote>
  <w:footnote w:type="continuationSeparator" w:id="0">
    <w:p w:rsidR="001F3BE1" w:rsidRPr="00EE5DEC" w:rsidRDefault="001F3BE1" w:rsidP="00474457">
      <w:pPr>
        <w:rPr>
          <w:kern w:val="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73B1"/>
    <w:multiLevelType w:val="hybridMultilevel"/>
    <w:tmpl w:val="BE20883E"/>
    <w:lvl w:ilvl="0" w:tplc="17A47802">
      <w:start w:val="1"/>
      <w:numFmt w:val="decimal"/>
      <w:lvlText w:val="2.%1"/>
      <w:lvlJc w:val="left"/>
      <w:pPr>
        <w:ind w:left="360" w:hanging="360"/>
      </w:pPr>
      <w:rPr>
        <w:rFonts w:hint="eastAsia"/>
        <w:b/>
        <w:sz w:val="28"/>
      </w:rPr>
    </w:lvl>
    <w:lvl w:ilvl="1" w:tplc="89D06904" w:tentative="1">
      <w:start w:val="1"/>
      <w:numFmt w:val="lowerLetter"/>
      <w:lvlText w:val="%2."/>
      <w:lvlJc w:val="left"/>
      <w:pPr>
        <w:ind w:left="1080" w:hanging="360"/>
      </w:pPr>
    </w:lvl>
    <w:lvl w:ilvl="2" w:tplc="4C7CC78A" w:tentative="1">
      <w:start w:val="1"/>
      <w:numFmt w:val="lowerRoman"/>
      <w:lvlText w:val="%3."/>
      <w:lvlJc w:val="right"/>
      <w:pPr>
        <w:ind w:left="1800" w:hanging="180"/>
      </w:pPr>
    </w:lvl>
    <w:lvl w:ilvl="3" w:tplc="A1B4F5F2" w:tentative="1">
      <w:start w:val="1"/>
      <w:numFmt w:val="decimal"/>
      <w:lvlText w:val="%4."/>
      <w:lvlJc w:val="left"/>
      <w:pPr>
        <w:ind w:left="2520" w:hanging="360"/>
      </w:pPr>
    </w:lvl>
    <w:lvl w:ilvl="4" w:tplc="F21475C8" w:tentative="1">
      <w:start w:val="1"/>
      <w:numFmt w:val="lowerLetter"/>
      <w:lvlText w:val="%5."/>
      <w:lvlJc w:val="left"/>
      <w:pPr>
        <w:ind w:left="3240" w:hanging="360"/>
      </w:pPr>
    </w:lvl>
    <w:lvl w:ilvl="5" w:tplc="06207788" w:tentative="1">
      <w:start w:val="1"/>
      <w:numFmt w:val="lowerRoman"/>
      <w:lvlText w:val="%6."/>
      <w:lvlJc w:val="right"/>
      <w:pPr>
        <w:ind w:left="3960" w:hanging="180"/>
      </w:pPr>
    </w:lvl>
    <w:lvl w:ilvl="6" w:tplc="28605564" w:tentative="1">
      <w:start w:val="1"/>
      <w:numFmt w:val="decimal"/>
      <w:lvlText w:val="%7."/>
      <w:lvlJc w:val="left"/>
      <w:pPr>
        <w:ind w:left="4680" w:hanging="360"/>
      </w:pPr>
    </w:lvl>
    <w:lvl w:ilvl="7" w:tplc="55561B26" w:tentative="1">
      <w:start w:val="1"/>
      <w:numFmt w:val="lowerLetter"/>
      <w:lvlText w:val="%8."/>
      <w:lvlJc w:val="left"/>
      <w:pPr>
        <w:ind w:left="5400" w:hanging="360"/>
      </w:pPr>
    </w:lvl>
    <w:lvl w:ilvl="8" w:tplc="03E238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804CFC"/>
    <w:multiLevelType w:val="hybridMultilevel"/>
    <w:tmpl w:val="DC6E13D8"/>
    <w:lvl w:ilvl="0" w:tplc="24C29EE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D8A3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435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7C40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02A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7854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41A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C1F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1C63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F65F6"/>
    <w:multiLevelType w:val="hybridMultilevel"/>
    <w:tmpl w:val="9FF023C0"/>
    <w:lvl w:ilvl="0" w:tplc="5D82A92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98612F"/>
    <w:multiLevelType w:val="hybridMultilevel"/>
    <w:tmpl w:val="A2A64662"/>
    <w:lvl w:ilvl="0" w:tplc="D38419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BED18BC"/>
    <w:multiLevelType w:val="multilevel"/>
    <w:tmpl w:val="6B643C5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sz w:val="28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trike w:val="0"/>
        <w:dstrike w:val="0"/>
        <w:sz w:val="24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BEF63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F7337A4"/>
    <w:multiLevelType w:val="hybridMultilevel"/>
    <w:tmpl w:val="9B20CB32"/>
    <w:lvl w:ilvl="0" w:tplc="CA6AFA4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35848488" w:tentative="1">
      <w:start w:val="1"/>
      <w:numFmt w:val="lowerLetter"/>
      <w:lvlText w:val="%2."/>
      <w:lvlJc w:val="left"/>
      <w:pPr>
        <w:ind w:left="1080" w:hanging="360"/>
      </w:pPr>
    </w:lvl>
    <w:lvl w:ilvl="2" w:tplc="D77C62FC" w:tentative="1">
      <w:start w:val="1"/>
      <w:numFmt w:val="lowerRoman"/>
      <w:lvlText w:val="%3."/>
      <w:lvlJc w:val="right"/>
      <w:pPr>
        <w:ind w:left="1800" w:hanging="180"/>
      </w:pPr>
    </w:lvl>
    <w:lvl w:ilvl="3" w:tplc="E9F4F168" w:tentative="1">
      <w:start w:val="1"/>
      <w:numFmt w:val="decimal"/>
      <w:lvlText w:val="%4."/>
      <w:lvlJc w:val="left"/>
      <w:pPr>
        <w:ind w:left="2520" w:hanging="360"/>
      </w:pPr>
    </w:lvl>
    <w:lvl w:ilvl="4" w:tplc="E1DE9F80" w:tentative="1">
      <w:start w:val="1"/>
      <w:numFmt w:val="lowerLetter"/>
      <w:lvlText w:val="%5."/>
      <w:lvlJc w:val="left"/>
      <w:pPr>
        <w:ind w:left="3240" w:hanging="360"/>
      </w:pPr>
    </w:lvl>
    <w:lvl w:ilvl="5" w:tplc="5B901124" w:tentative="1">
      <w:start w:val="1"/>
      <w:numFmt w:val="lowerRoman"/>
      <w:lvlText w:val="%6."/>
      <w:lvlJc w:val="right"/>
      <w:pPr>
        <w:ind w:left="3960" w:hanging="180"/>
      </w:pPr>
    </w:lvl>
    <w:lvl w:ilvl="6" w:tplc="02D2869E" w:tentative="1">
      <w:start w:val="1"/>
      <w:numFmt w:val="decimal"/>
      <w:lvlText w:val="%7."/>
      <w:lvlJc w:val="left"/>
      <w:pPr>
        <w:ind w:left="4680" w:hanging="360"/>
      </w:pPr>
    </w:lvl>
    <w:lvl w:ilvl="7" w:tplc="F9FAA910" w:tentative="1">
      <w:start w:val="1"/>
      <w:numFmt w:val="lowerLetter"/>
      <w:lvlText w:val="%8."/>
      <w:lvlJc w:val="left"/>
      <w:pPr>
        <w:ind w:left="5400" w:hanging="360"/>
      </w:pPr>
    </w:lvl>
    <w:lvl w:ilvl="8" w:tplc="6AF245B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475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4457"/>
    <w:rsid w:val="00000B29"/>
    <w:rsid w:val="000021C2"/>
    <w:rsid w:val="000029D5"/>
    <w:rsid w:val="0000397C"/>
    <w:rsid w:val="00003CC6"/>
    <w:rsid w:val="00005540"/>
    <w:rsid w:val="00006BBD"/>
    <w:rsid w:val="00007399"/>
    <w:rsid w:val="00007C8D"/>
    <w:rsid w:val="00007F82"/>
    <w:rsid w:val="0001119F"/>
    <w:rsid w:val="0001185C"/>
    <w:rsid w:val="00011B46"/>
    <w:rsid w:val="00012372"/>
    <w:rsid w:val="000126FB"/>
    <w:rsid w:val="00012E73"/>
    <w:rsid w:val="00013B4E"/>
    <w:rsid w:val="00014C52"/>
    <w:rsid w:val="00014D9D"/>
    <w:rsid w:val="00015392"/>
    <w:rsid w:val="00015C28"/>
    <w:rsid w:val="00015C58"/>
    <w:rsid w:val="00016524"/>
    <w:rsid w:val="00016EDF"/>
    <w:rsid w:val="0001797A"/>
    <w:rsid w:val="00017C82"/>
    <w:rsid w:val="00017D1E"/>
    <w:rsid w:val="00017D9B"/>
    <w:rsid w:val="00020DA8"/>
    <w:rsid w:val="00021BBA"/>
    <w:rsid w:val="00021C82"/>
    <w:rsid w:val="000223BF"/>
    <w:rsid w:val="0002348F"/>
    <w:rsid w:val="000234D0"/>
    <w:rsid w:val="000238BC"/>
    <w:rsid w:val="00024044"/>
    <w:rsid w:val="0002519C"/>
    <w:rsid w:val="00025622"/>
    <w:rsid w:val="0002570E"/>
    <w:rsid w:val="000266AA"/>
    <w:rsid w:val="0002670F"/>
    <w:rsid w:val="00026E79"/>
    <w:rsid w:val="00026F89"/>
    <w:rsid w:val="00030B23"/>
    <w:rsid w:val="00031F51"/>
    <w:rsid w:val="000331C9"/>
    <w:rsid w:val="000333B0"/>
    <w:rsid w:val="000336CE"/>
    <w:rsid w:val="00033A3D"/>
    <w:rsid w:val="00034041"/>
    <w:rsid w:val="00034082"/>
    <w:rsid w:val="00034B7B"/>
    <w:rsid w:val="00035485"/>
    <w:rsid w:val="00035791"/>
    <w:rsid w:val="00035986"/>
    <w:rsid w:val="000359C5"/>
    <w:rsid w:val="00035AC5"/>
    <w:rsid w:val="00035C51"/>
    <w:rsid w:val="0003657F"/>
    <w:rsid w:val="00036680"/>
    <w:rsid w:val="000369E0"/>
    <w:rsid w:val="00036ECF"/>
    <w:rsid w:val="000375F1"/>
    <w:rsid w:val="00040233"/>
    <w:rsid w:val="00040444"/>
    <w:rsid w:val="0004103B"/>
    <w:rsid w:val="00041F68"/>
    <w:rsid w:val="00042054"/>
    <w:rsid w:val="000424E0"/>
    <w:rsid w:val="00042A8D"/>
    <w:rsid w:val="000435F8"/>
    <w:rsid w:val="00043C7B"/>
    <w:rsid w:val="00043EE4"/>
    <w:rsid w:val="00044222"/>
    <w:rsid w:val="000447B6"/>
    <w:rsid w:val="00044E07"/>
    <w:rsid w:val="00044F5B"/>
    <w:rsid w:val="000451F0"/>
    <w:rsid w:val="00045580"/>
    <w:rsid w:val="00045670"/>
    <w:rsid w:val="0004622F"/>
    <w:rsid w:val="000473AE"/>
    <w:rsid w:val="00050D69"/>
    <w:rsid w:val="00051D01"/>
    <w:rsid w:val="00051F5B"/>
    <w:rsid w:val="000525F4"/>
    <w:rsid w:val="00053202"/>
    <w:rsid w:val="0005391E"/>
    <w:rsid w:val="00054533"/>
    <w:rsid w:val="00054B90"/>
    <w:rsid w:val="00057E92"/>
    <w:rsid w:val="00062220"/>
    <w:rsid w:val="00062343"/>
    <w:rsid w:val="0006234B"/>
    <w:rsid w:val="00062A45"/>
    <w:rsid w:val="000638B9"/>
    <w:rsid w:val="00064947"/>
    <w:rsid w:val="000650A9"/>
    <w:rsid w:val="000651DA"/>
    <w:rsid w:val="000654A4"/>
    <w:rsid w:val="000663AA"/>
    <w:rsid w:val="00066B1E"/>
    <w:rsid w:val="00066F3B"/>
    <w:rsid w:val="00066F97"/>
    <w:rsid w:val="000678BD"/>
    <w:rsid w:val="00067920"/>
    <w:rsid w:val="00067934"/>
    <w:rsid w:val="000710F0"/>
    <w:rsid w:val="00071DFB"/>
    <w:rsid w:val="0007316B"/>
    <w:rsid w:val="00073B2D"/>
    <w:rsid w:val="00073F05"/>
    <w:rsid w:val="00074A87"/>
    <w:rsid w:val="0007664F"/>
    <w:rsid w:val="00076B56"/>
    <w:rsid w:val="00077100"/>
    <w:rsid w:val="00077244"/>
    <w:rsid w:val="00077900"/>
    <w:rsid w:val="00080801"/>
    <w:rsid w:val="00080EEF"/>
    <w:rsid w:val="0008193A"/>
    <w:rsid w:val="00084119"/>
    <w:rsid w:val="00084589"/>
    <w:rsid w:val="00084DD8"/>
    <w:rsid w:val="00085613"/>
    <w:rsid w:val="00086271"/>
    <w:rsid w:val="000873C5"/>
    <w:rsid w:val="00087B2C"/>
    <w:rsid w:val="00087DF1"/>
    <w:rsid w:val="00087F31"/>
    <w:rsid w:val="00090521"/>
    <w:rsid w:val="0009078B"/>
    <w:rsid w:val="00090A44"/>
    <w:rsid w:val="00090FA0"/>
    <w:rsid w:val="0009149B"/>
    <w:rsid w:val="00091649"/>
    <w:rsid w:val="000924C9"/>
    <w:rsid w:val="0009302A"/>
    <w:rsid w:val="000938DC"/>
    <w:rsid w:val="00094255"/>
    <w:rsid w:val="00094E88"/>
    <w:rsid w:val="0009530F"/>
    <w:rsid w:val="0009599D"/>
    <w:rsid w:val="000967D1"/>
    <w:rsid w:val="00097122"/>
    <w:rsid w:val="000979C1"/>
    <w:rsid w:val="00097ACE"/>
    <w:rsid w:val="00097C38"/>
    <w:rsid w:val="000A000B"/>
    <w:rsid w:val="000A066A"/>
    <w:rsid w:val="000A0D70"/>
    <w:rsid w:val="000A1243"/>
    <w:rsid w:val="000A2197"/>
    <w:rsid w:val="000A23AA"/>
    <w:rsid w:val="000A4ADF"/>
    <w:rsid w:val="000A5404"/>
    <w:rsid w:val="000A5E3C"/>
    <w:rsid w:val="000A6607"/>
    <w:rsid w:val="000A70BC"/>
    <w:rsid w:val="000A7116"/>
    <w:rsid w:val="000A71BF"/>
    <w:rsid w:val="000A7F4E"/>
    <w:rsid w:val="000B0404"/>
    <w:rsid w:val="000B065E"/>
    <w:rsid w:val="000B2557"/>
    <w:rsid w:val="000B3366"/>
    <w:rsid w:val="000B3560"/>
    <w:rsid w:val="000B44F2"/>
    <w:rsid w:val="000B4689"/>
    <w:rsid w:val="000B4DCB"/>
    <w:rsid w:val="000B66E6"/>
    <w:rsid w:val="000B6EBD"/>
    <w:rsid w:val="000B7170"/>
    <w:rsid w:val="000B724D"/>
    <w:rsid w:val="000B7360"/>
    <w:rsid w:val="000B75CD"/>
    <w:rsid w:val="000B7994"/>
    <w:rsid w:val="000C0070"/>
    <w:rsid w:val="000C053B"/>
    <w:rsid w:val="000C0825"/>
    <w:rsid w:val="000C09BD"/>
    <w:rsid w:val="000C0F3B"/>
    <w:rsid w:val="000C15B5"/>
    <w:rsid w:val="000C1725"/>
    <w:rsid w:val="000C17B6"/>
    <w:rsid w:val="000C195E"/>
    <w:rsid w:val="000C20BA"/>
    <w:rsid w:val="000C2B0B"/>
    <w:rsid w:val="000C3953"/>
    <w:rsid w:val="000C3FC5"/>
    <w:rsid w:val="000C4389"/>
    <w:rsid w:val="000C4994"/>
    <w:rsid w:val="000C5042"/>
    <w:rsid w:val="000C51A3"/>
    <w:rsid w:val="000C54BF"/>
    <w:rsid w:val="000C5D63"/>
    <w:rsid w:val="000C5F8C"/>
    <w:rsid w:val="000C609B"/>
    <w:rsid w:val="000C6927"/>
    <w:rsid w:val="000C6E38"/>
    <w:rsid w:val="000C700E"/>
    <w:rsid w:val="000C7846"/>
    <w:rsid w:val="000D0295"/>
    <w:rsid w:val="000D0957"/>
    <w:rsid w:val="000D157E"/>
    <w:rsid w:val="000D1844"/>
    <w:rsid w:val="000D253D"/>
    <w:rsid w:val="000D3007"/>
    <w:rsid w:val="000D3D2D"/>
    <w:rsid w:val="000D3FEC"/>
    <w:rsid w:val="000D4075"/>
    <w:rsid w:val="000D416B"/>
    <w:rsid w:val="000D420D"/>
    <w:rsid w:val="000D457B"/>
    <w:rsid w:val="000D4A30"/>
    <w:rsid w:val="000D4F28"/>
    <w:rsid w:val="000D6BAC"/>
    <w:rsid w:val="000D7E84"/>
    <w:rsid w:val="000E0904"/>
    <w:rsid w:val="000E2011"/>
    <w:rsid w:val="000E21A6"/>
    <w:rsid w:val="000E226C"/>
    <w:rsid w:val="000E2CCD"/>
    <w:rsid w:val="000E379C"/>
    <w:rsid w:val="000E3D30"/>
    <w:rsid w:val="000E40CB"/>
    <w:rsid w:val="000E4B8F"/>
    <w:rsid w:val="000E4D7D"/>
    <w:rsid w:val="000E55CE"/>
    <w:rsid w:val="000E65A4"/>
    <w:rsid w:val="000E69BF"/>
    <w:rsid w:val="000E7350"/>
    <w:rsid w:val="000E7600"/>
    <w:rsid w:val="000F1784"/>
    <w:rsid w:val="000F180F"/>
    <w:rsid w:val="000F2885"/>
    <w:rsid w:val="000F398E"/>
    <w:rsid w:val="000F4533"/>
    <w:rsid w:val="000F6623"/>
    <w:rsid w:val="000F77B9"/>
    <w:rsid w:val="001007E6"/>
    <w:rsid w:val="0010154E"/>
    <w:rsid w:val="00101F94"/>
    <w:rsid w:val="00104219"/>
    <w:rsid w:val="001043D7"/>
    <w:rsid w:val="0010486E"/>
    <w:rsid w:val="00105A07"/>
    <w:rsid w:val="00105DBD"/>
    <w:rsid w:val="00106DA2"/>
    <w:rsid w:val="001103D4"/>
    <w:rsid w:val="00110A13"/>
    <w:rsid w:val="001112FB"/>
    <w:rsid w:val="00111802"/>
    <w:rsid w:val="00111D9C"/>
    <w:rsid w:val="001120C4"/>
    <w:rsid w:val="001120EC"/>
    <w:rsid w:val="001128C5"/>
    <w:rsid w:val="00112B7B"/>
    <w:rsid w:val="00112DCC"/>
    <w:rsid w:val="0011341A"/>
    <w:rsid w:val="001146E9"/>
    <w:rsid w:val="001149F0"/>
    <w:rsid w:val="00114C09"/>
    <w:rsid w:val="001161F5"/>
    <w:rsid w:val="00116289"/>
    <w:rsid w:val="00116709"/>
    <w:rsid w:val="00116733"/>
    <w:rsid w:val="00117150"/>
    <w:rsid w:val="00117307"/>
    <w:rsid w:val="00120065"/>
    <w:rsid w:val="001219F7"/>
    <w:rsid w:val="00121B25"/>
    <w:rsid w:val="00122648"/>
    <w:rsid w:val="00123DB1"/>
    <w:rsid w:val="00124322"/>
    <w:rsid w:val="00124721"/>
    <w:rsid w:val="001249AB"/>
    <w:rsid w:val="00124D9E"/>
    <w:rsid w:val="00125868"/>
    <w:rsid w:val="00126C44"/>
    <w:rsid w:val="00126F31"/>
    <w:rsid w:val="001272CD"/>
    <w:rsid w:val="00127FA0"/>
    <w:rsid w:val="0013046E"/>
    <w:rsid w:val="00130554"/>
    <w:rsid w:val="0013083D"/>
    <w:rsid w:val="0013103F"/>
    <w:rsid w:val="0013176D"/>
    <w:rsid w:val="00131A9E"/>
    <w:rsid w:val="001320E2"/>
    <w:rsid w:val="001322ED"/>
    <w:rsid w:val="0013262D"/>
    <w:rsid w:val="001327DF"/>
    <w:rsid w:val="00133015"/>
    <w:rsid w:val="00133412"/>
    <w:rsid w:val="001334E5"/>
    <w:rsid w:val="0013449D"/>
    <w:rsid w:val="00134E5E"/>
    <w:rsid w:val="001353B0"/>
    <w:rsid w:val="00135CB3"/>
    <w:rsid w:val="00136D26"/>
    <w:rsid w:val="00137BDF"/>
    <w:rsid w:val="00140750"/>
    <w:rsid w:val="00141BED"/>
    <w:rsid w:val="00141F18"/>
    <w:rsid w:val="001420F8"/>
    <w:rsid w:val="0014236E"/>
    <w:rsid w:val="00142C81"/>
    <w:rsid w:val="001451C3"/>
    <w:rsid w:val="001458E9"/>
    <w:rsid w:val="00146900"/>
    <w:rsid w:val="00146C4B"/>
    <w:rsid w:val="00147872"/>
    <w:rsid w:val="00150033"/>
    <w:rsid w:val="001506F0"/>
    <w:rsid w:val="00151072"/>
    <w:rsid w:val="00151139"/>
    <w:rsid w:val="001514A5"/>
    <w:rsid w:val="00151917"/>
    <w:rsid w:val="00151983"/>
    <w:rsid w:val="00152540"/>
    <w:rsid w:val="00154B63"/>
    <w:rsid w:val="00154CCE"/>
    <w:rsid w:val="001555A6"/>
    <w:rsid w:val="001559D3"/>
    <w:rsid w:val="00155AB7"/>
    <w:rsid w:val="001568A9"/>
    <w:rsid w:val="001572B2"/>
    <w:rsid w:val="00157A67"/>
    <w:rsid w:val="00160B5C"/>
    <w:rsid w:val="00160F47"/>
    <w:rsid w:val="00161461"/>
    <w:rsid w:val="0016214D"/>
    <w:rsid w:val="0016267E"/>
    <w:rsid w:val="00163178"/>
    <w:rsid w:val="00165718"/>
    <w:rsid w:val="0016599F"/>
    <w:rsid w:val="00166E73"/>
    <w:rsid w:val="00166FC0"/>
    <w:rsid w:val="00167005"/>
    <w:rsid w:val="0016772B"/>
    <w:rsid w:val="00167B7E"/>
    <w:rsid w:val="0017047F"/>
    <w:rsid w:val="0017146D"/>
    <w:rsid w:val="00171799"/>
    <w:rsid w:val="00171F11"/>
    <w:rsid w:val="001727CF"/>
    <w:rsid w:val="00172FCB"/>
    <w:rsid w:val="00173F9C"/>
    <w:rsid w:val="00174011"/>
    <w:rsid w:val="001742B2"/>
    <w:rsid w:val="0017492C"/>
    <w:rsid w:val="00174F38"/>
    <w:rsid w:val="001755FA"/>
    <w:rsid w:val="001756FF"/>
    <w:rsid w:val="00176126"/>
    <w:rsid w:val="00176954"/>
    <w:rsid w:val="00176C85"/>
    <w:rsid w:val="00177E6C"/>
    <w:rsid w:val="00177E9F"/>
    <w:rsid w:val="001800F5"/>
    <w:rsid w:val="001815B2"/>
    <w:rsid w:val="00181620"/>
    <w:rsid w:val="00181699"/>
    <w:rsid w:val="00182BF0"/>
    <w:rsid w:val="001838DF"/>
    <w:rsid w:val="00183A4E"/>
    <w:rsid w:val="00183B1F"/>
    <w:rsid w:val="001846EB"/>
    <w:rsid w:val="00184BE5"/>
    <w:rsid w:val="00184D06"/>
    <w:rsid w:val="00185350"/>
    <w:rsid w:val="00185467"/>
    <w:rsid w:val="00185E8D"/>
    <w:rsid w:val="00186C30"/>
    <w:rsid w:val="00186FE7"/>
    <w:rsid w:val="00187077"/>
    <w:rsid w:val="0018777D"/>
    <w:rsid w:val="00190B88"/>
    <w:rsid w:val="00192152"/>
    <w:rsid w:val="00192B77"/>
    <w:rsid w:val="00193392"/>
    <w:rsid w:val="00193A5B"/>
    <w:rsid w:val="0019474B"/>
    <w:rsid w:val="0019481F"/>
    <w:rsid w:val="00194CC0"/>
    <w:rsid w:val="00196E9E"/>
    <w:rsid w:val="00196EAC"/>
    <w:rsid w:val="00197135"/>
    <w:rsid w:val="0019743F"/>
    <w:rsid w:val="00197DAA"/>
    <w:rsid w:val="00197F42"/>
    <w:rsid w:val="001A1568"/>
    <w:rsid w:val="001A3512"/>
    <w:rsid w:val="001A533F"/>
    <w:rsid w:val="001A678B"/>
    <w:rsid w:val="001A6C27"/>
    <w:rsid w:val="001A6CA8"/>
    <w:rsid w:val="001A6E70"/>
    <w:rsid w:val="001B0048"/>
    <w:rsid w:val="001B00A0"/>
    <w:rsid w:val="001B0439"/>
    <w:rsid w:val="001B0983"/>
    <w:rsid w:val="001B17D7"/>
    <w:rsid w:val="001B4449"/>
    <w:rsid w:val="001B47B8"/>
    <w:rsid w:val="001B4DB8"/>
    <w:rsid w:val="001B554A"/>
    <w:rsid w:val="001B6BA7"/>
    <w:rsid w:val="001B7105"/>
    <w:rsid w:val="001B76DC"/>
    <w:rsid w:val="001B7F6A"/>
    <w:rsid w:val="001C061B"/>
    <w:rsid w:val="001C077E"/>
    <w:rsid w:val="001C1652"/>
    <w:rsid w:val="001C214B"/>
    <w:rsid w:val="001C4180"/>
    <w:rsid w:val="001C4833"/>
    <w:rsid w:val="001C5409"/>
    <w:rsid w:val="001C5E4B"/>
    <w:rsid w:val="001C67D6"/>
    <w:rsid w:val="001C6AD4"/>
    <w:rsid w:val="001C73D6"/>
    <w:rsid w:val="001C759D"/>
    <w:rsid w:val="001D1861"/>
    <w:rsid w:val="001D232C"/>
    <w:rsid w:val="001D2C6C"/>
    <w:rsid w:val="001D3FFA"/>
    <w:rsid w:val="001D4158"/>
    <w:rsid w:val="001D4416"/>
    <w:rsid w:val="001D49E3"/>
    <w:rsid w:val="001D4D87"/>
    <w:rsid w:val="001D5A19"/>
    <w:rsid w:val="001D5A97"/>
    <w:rsid w:val="001D5E77"/>
    <w:rsid w:val="001D5F78"/>
    <w:rsid w:val="001D6FAE"/>
    <w:rsid w:val="001D7C35"/>
    <w:rsid w:val="001E0F5D"/>
    <w:rsid w:val="001E12F8"/>
    <w:rsid w:val="001E1BDD"/>
    <w:rsid w:val="001E1D38"/>
    <w:rsid w:val="001E1FC4"/>
    <w:rsid w:val="001E3F11"/>
    <w:rsid w:val="001E4C60"/>
    <w:rsid w:val="001E5B40"/>
    <w:rsid w:val="001E6003"/>
    <w:rsid w:val="001E6713"/>
    <w:rsid w:val="001E7063"/>
    <w:rsid w:val="001E750B"/>
    <w:rsid w:val="001E77E2"/>
    <w:rsid w:val="001E7932"/>
    <w:rsid w:val="001F01F8"/>
    <w:rsid w:val="001F0BD0"/>
    <w:rsid w:val="001F15FA"/>
    <w:rsid w:val="001F20FC"/>
    <w:rsid w:val="001F2BA9"/>
    <w:rsid w:val="001F3BE1"/>
    <w:rsid w:val="001F3D63"/>
    <w:rsid w:val="001F43F2"/>
    <w:rsid w:val="001F4AAE"/>
    <w:rsid w:val="001F56EC"/>
    <w:rsid w:val="001F6540"/>
    <w:rsid w:val="001F74ED"/>
    <w:rsid w:val="002005A9"/>
    <w:rsid w:val="00200FBB"/>
    <w:rsid w:val="002019C7"/>
    <w:rsid w:val="00201A5B"/>
    <w:rsid w:val="00201F7D"/>
    <w:rsid w:val="00202822"/>
    <w:rsid w:val="002033F8"/>
    <w:rsid w:val="00203475"/>
    <w:rsid w:val="0020352C"/>
    <w:rsid w:val="002035E1"/>
    <w:rsid w:val="00203866"/>
    <w:rsid w:val="00203FD3"/>
    <w:rsid w:val="00203FFE"/>
    <w:rsid w:val="002042A7"/>
    <w:rsid w:val="00204622"/>
    <w:rsid w:val="00205806"/>
    <w:rsid w:val="002062A0"/>
    <w:rsid w:val="0020651E"/>
    <w:rsid w:val="0020668F"/>
    <w:rsid w:val="00206C03"/>
    <w:rsid w:val="00206C57"/>
    <w:rsid w:val="00207129"/>
    <w:rsid w:val="00210914"/>
    <w:rsid w:val="00211483"/>
    <w:rsid w:val="00211B8E"/>
    <w:rsid w:val="00211FF4"/>
    <w:rsid w:val="00212378"/>
    <w:rsid w:val="0021291C"/>
    <w:rsid w:val="00213C88"/>
    <w:rsid w:val="00214C3C"/>
    <w:rsid w:val="00214D6D"/>
    <w:rsid w:val="00214DFA"/>
    <w:rsid w:val="00215638"/>
    <w:rsid w:val="00215A3D"/>
    <w:rsid w:val="00215E7D"/>
    <w:rsid w:val="00216AAA"/>
    <w:rsid w:val="00216F09"/>
    <w:rsid w:val="00217A02"/>
    <w:rsid w:val="00220A22"/>
    <w:rsid w:val="00221A5F"/>
    <w:rsid w:val="00222081"/>
    <w:rsid w:val="00222AA4"/>
    <w:rsid w:val="00223DA0"/>
    <w:rsid w:val="00224272"/>
    <w:rsid w:val="002243EB"/>
    <w:rsid w:val="00224C08"/>
    <w:rsid w:val="00224D9D"/>
    <w:rsid w:val="0022500C"/>
    <w:rsid w:val="002253BB"/>
    <w:rsid w:val="00225D65"/>
    <w:rsid w:val="00226F1D"/>
    <w:rsid w:val="00227A02"/>
    <w:rsid w:val="002306BF"/>
    <w:rsid w:val="00230EF4"/>
    <w:rsid w:val="002311B8"/>
    <w:rsid w:val="002315A8"/>
    <w:rsid w:val="00231D41"/>
    <w:rsid w:val="0023233B"/>
    <w:rsid w:val="002329AB"/>
    <w:rsid w:val="00232C06"/>
    <w:rsid w:val="00232FEB"/>
    <w:rsid w:val="00233216"/>
    <w:rsid w:val="00235045"/>
    <w:rsid w:val="00236191"/>
    <w:rsid w:val="00236C17"/>
    <w:rsid w:val="00237513"/>
    <w:rsid w:val="002377B5"/>
    <w:rsid w:val="00237B36"/>
    <w:rsid w:val="002415FC"/>
    <w:rsid w:val="00241B96"/>
    <w:rsid w:val="002423BB"/>
    <w:rsid w:val="00242F6E"/>
    <w:rsid w:val="0024309E"/>
    <w:rsid w:val="00243B51"/>
    <w:rsid w:val="00243D55"/>
    <w:rsid w:val="00245347"/>
    <w:rsid w:val="002455FD"/>
    <w:rsid w:val="00245E68"/>
    <w:rsid w:val="00245E98"/>
    <w:rsid w:val="00246989"/>
    <w:rsid w:val="002478BF"/>
    <w:rsid w:val="002478E2"/>
    <w:rsid w:val="002479B2"/>
    <w:rsid w:val="00253055"/>
    <w:rsid w:val="00253523"/>
    <w:rsid w:val="00253618"/>
    <w:rsid w:val="002541F6"/>
    <w:rsid w:val="00255489"/>
    <w:rsid w:val="002556DB"/>
    <w:rsid w:val="00255847"/>
    <w:rsid w:val="00256C03"/>
    <w:rsid w:val="00257A30"/>
    <w:rsid w:val="00260A34"/>
    <w:rsid w:val="002613B6"/>
    <w:rsid w:val="00261F78"/>
    <w:rsid w:val="00262232"/>
    <w:rsid w:val="00262383"/>
    <w:rsid w:val="00262C5D"/>
    <w:rsid w:val="002634F5"/>
    <w:rsid w:val="002636EB"/>
    <w:rsid w:val="002655A4"/>
    <w:rsid w:val="00265D98"/>
    <w:rsid w:val="00265F9D"/>
    <w:rsid w:val="002667E6"/>
    <w:rsid w:val="00266831"/>
    <w:rsid w:val="00267483"/>
    <w:rsid w:val="0026767D"/>
    <w:rsid w:val="00267C71"/>
    <w:rsid w:val="00270431"/>
    <w:rsid w:val="00270CA6"/>
    <w:rsid w:val="002723ED"/>
    <w:rsid w:val="00272EAC"/>
    <w:rsid w:val="00272F44"/>
    <w:rsid w:val="00272F5D"/>
    <w:rsid w:val="0027416F"/>
    <w:rsid w:val="002749F0"/>
    <w:rsid w:val="00275DC7"/>
    <w:rsid w:val="002762B6"/>
    <w:rsid w:val="00276917"/>
    <w:rsid w:val="00280D06"/>
    <w:rsid w:val="002810FD"/>
    <w:rsid w:val="002824CD"/>
    <w:rsid w:val="00283ED6"/>
    <w:rsid w:val="0028484B"/>
    <w:rsid w:val="00284903"/>
    <w:rsid w:val="00284B74"/>
    <w:rsid w:val="00286240"/>
    <w:rsid w:val="00286CB0"/>
    <w:rsid w:val="00286F62"/>
    <w:rsid w:val="00287309"/>
    <w:rsid w:val="0029064F"/>
    <w:rsid w:val="00290B98"/>
    <w:rsid w:val="00290DF0"/>
    <w:rsid w:val="00291DA0"/>
    <w:rsid w:val="00291DFE"/>
    <w:rsid w:val="002924E6"/>
    <w:rsid w:val="002928C6"/>
    <w:rsid w:val="00292D0A"/>
    <w:rsid w:val="00293080"/>
    <w:rsid w:val="002934E6"/>
    <w:rsid w:val="00293D8A"/>
    <w:rsid w:val="00294C44"/>
    <w:rsid w:val="002968B8"/>
    <w:rsid w:val="00297209"/>
    <w:rsid w:val="00297217"/>
    <w:rsid w:val="00297F20"/>
    <w:rsid w:val="002A0C3B"/>
    <w:rsid w:val="002A0C7F"/>
    <w:rsid w:val="002A1E6E"/>
    <w:rsid w:val="002A2E75"/>
    <w:rsid w:val="002A3C75"/>
    <w:rsid w:val="002A46E1"/>
    <w:rsid w:val="002A4E79"/>
    <w:rsid w:val="002A50A2"/>
    <w:rsid w:val="002A538B"/>
    <w:rsid w:val="002A6335"/>
    <w:rsid w:val="002A656B"/>
    <w:rsid w:val="002A7A80"/>
    <w:rsid w:val="002A7D18"/>
    <w:rsid w:val="002B0A57"/>
    <w:rsid w:val="002B1673"/>
    <w:rsid w:val="002B1996"/>
    <w:rsid w:val="002B199B"/>
    <w:rsid w:val="002B1BC7"/>
    <w:rsid w:val="002B282D"/>
    <w:rsid w:val="002B2CEE"/>
    <w:rsid w:val="002B3E07"/>
    <w:rsid w:val="002B3EDF"/>
    <w:rsid w:val="002B4C40"/>
    <w:rsid w:val="002B54B7"/>
    <w:rsid w:val="002B5BE9"/>
    <w:rsid w:val="002B665A"/>
    <w:rsid w:val="002B689C"/>
    <w:rsid w:val="002B7172"/>
    <w:rsid w:val="002B7B3D"/>
    <w:rsid w:val="002B7D80"/>
    <w:rsid w:val="002C0AE6"/>
    <w:rsid w:val="002C1735"/>
    <w:rsid w:val="002C1CD3"/>
    <w:rsid w:val="002C2C20"/>
    <w:rsid w:val="002C35D1"/>
    <w:rsid w:val="002C3BD2"/>
    <w:rsid w:val="002C3CEC"/>
    <w:rsid w:val="002C4192"/>
    <w:rsid w:val="002C41BF"/>
    <w:rsid w:val="002C4673"/>
    <w:rsid w:val="002C526B"/>
    <w:rsid w:val="002C6763"/>
    <w:rsid w:val="002C7822"/>
    <w:rsid w:val="002C785B"/>
    <w:rsid w:val="002C7FD0"/>
    <w:rsid w:val="002D1A86"/>
    <w:rsid w:val="002D1BE8"/>
    <w:rsid w:val="002D22CF"/>
    <w:rsid w:val="002D27E7"/>
    <w:rsid w:val="002D291D"/>
    <w:rsid w:val="002D2B74"/>
    <w:rsid w:val="002D3EB3"/>
    <w:rsid w:val="002D527A"/>
    <w:rsid w:val="002D65B9"/>
    <w:rsid w:val="002D6ACE"/>
    <w:rsid w:val="002D7164"/>
    <w:rsid w:val="002D7A1E"/>
    <w:rsid w:val="002E038D"/>
    <w:rsid w:val="002E0670"/>
    <w:rsid w:val="002E1141"/>
    <w:rsid w:val="002E14C3"/>
    <w:rsid w:val="002E18F6"/>
    <w:rsid w:val="002E2403"/>
    <w:rsid w:val="002E2E76"/>
    <w:rsid w:val="002E342C"/>
    <w:rsid w:val="002E3468"/>
    <w:rsid w:val="002E3856"/>
    <w:rsid w:val="002E3D23"/>
    <w:rsid w:val="002E41D6"/>
    <w:rsid w:val="002E45A7"/>
    <w:rsid w:val="002E47CE"/>
    <w:rsid w:val="002E4F4F"/>
    <w:rsid w:val="002E5AEC"/>
    <w:rsid w:val="002E5D49"/>
    <w:rsid w:val="002E693A"/>
    <w:rsid w:val="002E6BD0"/>
    <w:rsid w:val="002E74B7"/>
    <w:rsid w:val="002F00C9"/>
    <w:rsid w:val="002F0983"/>
    <w:rsid w:val="002F1369"/>
    <w:rsid w:val="002F47A3"/>
    <w:rsid w:val="002F6673"/>
    <w:rsid w:val="002F7DF2"/>
    <w:rsid w:val="00300733"/>
    <w:rsid w:val="00300928"/>
    <w:rsid w:val="00300C60"/>
    <w:rsid w:val="00303199"/>
    <w:rsid w:val="003031D5"/>
    <w:rsid w:val="00303913"/>
    <w:rsid w:val="003044EE"/>
    <w:rsid w:val="00304CF0"/>
    <w:rsid w:val="00306EE3"/>
    <w:rsid w:val="003074C8"/>
    <w:rsid w:val="003075A7"/>
    <w:rsid w:val="00307650"/>
    <w:rsid w:val="00307AC1"/>
    <w:rsid w:val="003102AE"/>
    <w:rsid w:val="0031040D"/>
    <w:rsid w:val="003105DE"/>
    <w:rsid w:val="00310F2B"/>
    <w:rsid w:val="00311FD8"/>
    <w:rsid w:val="003123CE"/>
    <w:rsid w:val="003124E6"/>
    <w:rsid w:val="00313125"/>
    <w:rsid w:val="00313E44"/>
    <w:rsid w:val="00314B4E"/>
    <w:rsid w:val="00314F55"/>
    <w:rsid w:val="00315246"/>
    <w:rsid w:val="003163C0"/>
    <w:rsid w:val="00316772"/>
    <w:rsid w:val="00317911"/>
    <w:rsid w:val="00317C47"/>
    <w:rsid w:val="00320573"/>
    <w:rsid w:val="00321A4A"/>
    <w:rsid w:val="003225DD"/>
    <w:rsid w:val="003229EF"/>
    <w:rsid w:val="00322EAE"/>
    <w:rsid w:val="00323074"/>
    <w:rsid w:val="0032321C"/>
    <w:rsid w:val="00324CA1"/>
    <w:rsid w:val="00325D7C"/>
    <w:rsid w:val="003260FE"/>
    <w:rsid w:val="003263AA"/>
    <w:rsid w:val="00326EDF"/>
    <w:rsid w:val="0032732A"/>
    <w:rsid w:val="003276A0"/>
    <w:rsid w:val="00330A02"/>
    <w:rsid w:val="00330A4F"/>
    <w:rsid w:val="0033107E"/>
    <w:rsid w:val="00331F3E"/>
    <w:rsid w:val="00332499"/>
    <w:rsid w:val="003326E3"/>
    <w:rsid w:val="00332FBE"/>
    <w:rsid w:val="003333F4"/>
    <w:rsid w:val="00333794"/>
    <w:rsid w:val="0033391F"/>
    <w:rsid w:val="00334336"/>
    <w:rsid w:val="00334FFB"/>
    <w:rsid w:val="00335030"/>
    <w:rsid w:val="00335785"/>
    <w:rsid w:val="003359F0"/>
    <w:rsid w:val="00335DED"/>
    <w:rsid w:val="0033612A"/>
    <w:rsid w:val="00336179"/>
    <w:rsid w:val="003361D1"/>
    <w:rsid w:val="0033620C"/>
    <w:rsid w:val="00336BF6"/>
    <w:rsid w:val="00337615"/>
    <w:rsid w:val="00337A77"/>
    <w:rsid w:val="00340101"/>
    <w:rsid w:val="003403FD"/>
    <w:rsid w:val="00340C40"/>
    <w:rsid w:val="003414C6"/>
    <w:rsid w:val="00341AA2"/>
    <w:rsid w:val="00341B2E"/>
    <w:rsid w:val="00341D34"/>
    <w:rsid w:val="00342646"/>
    <w:rsid w:val="003426CE"/>
    <w:rsid w:val="00342D1D"/>
    <w:rsid w:val="00343171"/>
    <w:rsid w:val="0034331C"/>
    <w:rsid w:val="003436C9"/>
    <w:rsid w:val="00343799"/>
    <w:rsid w:val="0034389C"/>
    <w:rsid w:val="00343BE9"/>
    <w:rsid w:val="0034411E"/>
    <w:rsid w:val="003441EB"/>
    <w:rsid w:val="0034426B"/>
    <w:rsid w:val="00344884"/>
    <w:rsid w:val="003450FC"/>
    <w:rsid w:val="00345A92"/>
    <w:rsid w:val="00345B6E"/>
    <w:rsid w:val="003464C3"/>
    <w:rsid w:val="00346977"/>
    <w:rsid w:val="00347041"/>
    <w:rsid w:val="003473D9"/>
    <w:rsid w:val="003478E2"/>
    <w:rsid w:val="003479CD"/>
    <w:rsid w:val="00350571"/>
    <w:rsid w:val="00351467"/>
    <w:rsid w:val="00351DC6"/>
    <w:rsid w:val="003523F7"/>
    <w:rsid w:val="00352F07"/>
    <w:rsid w:val="0035553C"/>
    <w:rsid w:val="00355694"/>
    <w:rsid w:val="003557BF"/>
    <w:rsid w:val="003558A4"/>
    <w:rsid w:val="003558DA"/>
    <w:rsid w:val="00356111"/>
    <w:rsid w:val="003600D9"/>
    <w:rsid w:val="0036081B"/>
    <w:rsid w:val="00361756"/>
    <w:rsid w:val="00362DEE"/>
    <w:rsid w:val="00363066"/>
    <w:rsid w:val="00363128"/>
    <w:rsid w:val="003634F9"/>
    <w:rsid w:val="0036493C"/>
    <w:rsid w:val="00364BB1"/>
    <w:rsid w:val="00365148"/>
    <w:rsid w:val="0036598C"/>
    <w:rsid w:val="00365DD3"/>
    <w:rsid w:val="003667C7"/>
    <w:rsid w:val="00366C49"/>
    <w:rsid w:val="0037072E"/>
    <w:rsid w:val="00371391"/>
    <w:rsid w:val="0037170F"/>
    <w:rsid w:val="00371B6A"/>
    <w:rsid w:val="00373D20"/>
    <w:rsid w:val="00373D5F"/>
    <w:rsid w:val="0037463B"/>
    <w:rsid w:val="00374890"/>
    <w:rsid w:val="003748BC"/>
    <w:rsid w:val="00375B11"/>
    <w:rsid w:val="00375C3F"/>
    <w:rsid w:val="0037634D"/>
    <w:rsid w:val="00376936"/>
    <w:rsid w:val="00377583"/>
    <w:rsid w:val="003806BB"/>
    <w:rsid w:val="003812CD"/>
    <w:rsid w:val="00381BCF"/>
    <w:rsid w:val="00383900"/>
    <w:rsid w:val="00384483"/>
    <w:rsid w:val="003850C4"/>
    <w:rsid w:val="00385C42"/>
    <w:rsid w:val="00385D47"/>
    <w:rsid w:val="00385E36"/>
    <w:rsid w:val="00385EE6"/>
    <w:rsid w:val="0038618C"/>
    <w:rsid w:val="00386E53"/>
    <w:rsid w:val="00387D2C"/>
    <w:rsid w:val="00390B2A"/>
    <w:rsid w:val="003910FD"/>
    <w:rsid w:val="00391C97"/>
    <w:rsid w:val="00392DDB"/>
    <w:rsid w:val="0039303F"/>
    <w:rsid w:val="003937B7"/>
    <w:rsid w:val="00394111"/>
    <w:rsid w:val="0039612B"/>
    <w:rsid w:val="0039656A"/>
    <w:rsid w:val="00396EDE"/>
    <w:rsid w:val="003973AE"/>
    <w:rsid w:val="003975B0"/>
    <w:rsid w:val="003A043D"/>
    <w:rsid w:val="003A0499"/>
    <w:rsid w:val="003A09B9"/>
    <w:rsid w:val="003A135F"/>
    <w:rsid w:val="003A1543"/>
    <w:rsid w:val="003A24C3"/>
    <w:rsid w:val="003A2F4A"/>
    <w:rsid w:val="003A3FB3"/>
    <w:rsid w:val="003A627C"/>
    <w:rsid w:val="003A6897"/>
    <w:rsid w:val="003A699E"/>
    <w:rsid w:val="003A6C87"/>
    <w:rsid w:val="003B0266"/>
    <w:rsid w:val="003B035E"/>
    <w:rsid w:val="003B0528"/>
    <w:rsid w:val="003B0C21"/>
    <w:rsid w:val="003B0EAD"/>
    <w:rsid w:val="003B3780"/>
    <w:rsid w:val="003B399A"/>
    <w:rsid w:val="003B3CF2"/>
    <w:rsid w:val="003B4052"/>
    <w:rsid w:val="003B5D5F"/>
    <w:rsid w:val="003B6035"/>
    <w:rsid w:val="003B796D"/>
    <w:rsid w:val="003C0142"/>
    <w:rsid w:val="003C1F87"/>
    <w:rsid w:val="003C2DD2"/>
    <w:rsid w:val="003C57B2"/>
    <w:rsid w:val="003C597A"/>
    <w:rsid w:val="003C5E10"/>
    <w:rsid w:val="003C5E5E"/>
    <w:rsid w:val="003C5F97"/>
    <w:rsid w:val="003C68B7"/>
    <w:rsid w:val="003C7075"/>
    <w:rsid w:val="003D0275"/>
    <w:rsid w:val="003D02A7"/>
    <w:rsid w:val="003D0400"/>
    <w:rsid w:val="003D0AA2"/>
    <w:rsid w:val="003D0DD6"/>
    <w:rsid w:val="003D12CC"/>
    <w:rsid w:val="003D1D25"/>
    <w:rsid w:val="003D1DE5"/>
    <w:rsid w:val="003D2635"/>
    <w:rsid w:val="003D2F29"/>
    <w:rsid w:val="003D355F"/>
    <w:rsid w:val="003D36C2"/>
    <w:rsid w:val="003D39AE"/>
    <w:rsid w:val="003D4C2A"/>
    <w:rsid w:val="003D5D2E"/>
    <w:rsid w:val="003D5EA5"/>
    <w:rsid w:val="003D5ED8"/>
    <w:rsid w:val="003D6154"/>
    <w:rsid w:val="003D637B"/>
    <w:rsid w:val="003D65F9"/>
    <w:rsid w:val="003D678F"/>
    <w:rsid w:val="003D730A"/>
    <w:rsid w:val="003E03AA"/>
    <w:rsid w:val="003E1520"/>
    <w:rsid w:val="003E1B4B"/>
    <w:rsid w:val="003E2202"/>
    <w:rsid w:val="003E2270"/>
    <w:rsid w:val="003E293F"/>
    <w:rsid w:val="003E3249"/>
    <w:rsid w:val="003E36EA"/>
    <w:rsid w:val="003E3746"/>
    <w:rsid w:val="003E3E8B"/>
    <w:rsid w:val="003E4B58"/>
    <w:rsid w:val="003E5630"/>
    <w:rsid w:val="003E68A0"/>
    <w:rsid w:val="003F0B7E"/>
    <w:rsid w:val="003F0B84"/>
    <w:rsid w:val="003F0C79"/>
    <w:rsid w:val="003F1A7A"/>
    <w:rsid w:val="003F2839"/>
    <w:rsid w:val="003F3E97"/>
    <w:rsid w:val="003F416D"/>
    <w:rsid w:val="003F43F9"/>
    <w:rsid w:val="003F477D"/>
    <w:rsid w:val="003F4DE8"/>
    <w:rsid w:val="003F5324"/>
    <w:rsid w:val="003F5DE1"/>
    <w:rsid w:val="003F5E2D"/>
    <w:rsid w:val="003F620C"/>
    <w:rsid w:val="003F672E"/>
    <w:rsid w:val="003F6F3D"/>
    <w:rsid w:val="003F71D6"/>
    <w:rsid w:val="003F76DD"/>
    <w:rsid w:val="0040069B"/>
    <w:rsid w:val="00400E03"/>
    <w:rsid w:val="0040101D"/>
    <w:rsid w:val="0040138F"/>
    <w:rsid w:val="004017A2"/>
    <w:rsid w:val="00401DC9"/>
    <w:rsid w:val="00402995"/>
    <w:rsid w:val="00403451"/>
    <w:rsid w:val="00403631"/>
    <w:rsid w:val="00403AAF"/>
    <w:rsid w:val="0040421A"/>
    <w:rsid w:val="004043C9"/>
    <w:rsid w:val="0040575B"/>
    <w:rsid w:val="0040586D"/>
    <w:rsid w:val="00405F1B"/>
    <w:rsid w:val="004075D8"/>
    <w:rsid w:val="0040768E"/>
    <w:rsid w:val="00410A11"/>
    <w:rsid w:val="004116FF"/>
    <w:rsid w:val="00414AD7"/>
    <w:rsid w:val="0041632A"/>
    <w:rsid w:val="0041646D"/>
    <w:rsid w:val="00416672"/>
    <w:rsid w:val="00416A12"/>
    <w:rsid w:val="00416E6E"/>
    <w:rsid w:val="00417096"/>
    <w:rsid w:val="004205E0"/>
    <w:rsid w:val="0042069B"/>
    <w:rsid w:val="004216DB"/>
    <w:rsid w:val="00421DCC"/>
    <w:rsid w:val="00422008"/>
    <w:rsid w:val="00422AF6"/>
    <w:rsid w:val="004234AA"/>
    <w:rsid w:val="00424464"/>
    <w:rsid w:val="004255F0"/>
    <w:rsid w:val="004259AD"/>
    <w:rsid w:val="00427CB5"/>
    <w:rsid w:val="00427DFB"/>
    <w:rsid w:val="00430531"/>
    <w:rsid w:val="00430FA4"/>
    <w:rsid w:val="00431A3B"/>
    <w:rsid w:val="00431AE1"/>
    <w:rsid w:val="004322CD"/>
    <w:rsid w:val="00432A66"/>
    <w:rsid w:val="00433198"/>
    <w:rsid w:val="00433781"/>
    <w:rsid w:val="004337C2"/>
    <w:rsid w:val="0043459C"/>
    <w:rsid w:val="004345FF"/>
    <w:rsid w:val="00436018"/>
    <w:rsid w:val="0043622F"/>
    <w:rsid w:val="00437605"/>
    <w:rsid w:val="00440D1D"/>
    <w:rsid w:val="0044122E"/>
    <w:rsid w:val="004417D4"/>
    <w:rsid w:val="004418EF"/>
    <w:rsid w:val="00442945"/>
    <w:rsid w:val="00443CA3"/>
    <w:rsid w:val="00444164"/>
    <w:rsid w:val="00444659"/>
    <w:rsid w:val="004452BC"/>
    <w:rsid w:val="004457B8"/>
    <w:rsid w:val="00446623"/>
    <w:rsid w:val="00446FD5"/>
    <w:rsid w:val="00447B09"/>
    <w:rsid w:val="004502FD"/>
    <w:rsid w:val="00450976"/>
    <w:rsid w:val="004509A1"/>
    <w:rsid w:val="00450C6E"/>
    <w:rsid w:val="004511CF"/>
    <w:rsid w:val="004515C5"/>
    <w:rsid w:val="004517A7"/>
    <w:rsid w:val="00453DB1"/>
    <w:rsid w:val="004540E9"/>
    <w:rsid w:val="00454B1E"/>
    <w:rsid w:val="004553BF"/>
    <w:rsid w:val="00455DB0"/>
    <w:rsid w:val="0045602C"/>
    <w:rsid w:val="00456184"/>
    <w:rsid w:val="00456CA8"/>
    <w:rsid w:val="00456DE6"/>
    <w:rsid w:val="0045746A"/>
    <w:rsid w:val="00460AA5"/>
    <w:rsid w:val="00462247"/>
    <w:rsid w:val="004626F8"/>
    <w:rsid w:val="00462705"/>
    <w:rsid w:val="00462917"/>
    <w:rsid w:val="00463528"/>
    <w:rsid w:val="004635F5"/>
    <w:rsid w:val="004645D0"/>
    <w:rsid w:val="004649DF"/>
    <w:rsid w:val="004649F6"/>
    <w:rsid w:val="00464BBD"/>
    <w:rsid w:val="00466907"/>
    <w:rsid w:val="00466ADE"/>
    <w:rsid w:val="0046711F"/>
    <w:rsid w:val="00467DE1"/>
    <w:rsid w:val="00470AB3"/>
    <w:rsid w:val="00471B51"/>
    <w:rsid w:val="00471F33"/>
    <w:rsid w:val="00472227"/>
    <w:rsid w:val="00472764"/>
    <w:rsid w:val="00473D25"/>
    <w:rsid w:val="00473FE3"/>
    <w:rsid w:val="00474148"/>
    <w:rsid w:val="00474457"/>
    <w:rsid w:val="00474888"/>
    <w:rsid w:val="00474C53"/>
    <w:rsid w:val="00476258"/>
    <w:rsid w:val="00476EEA"/>
    <w:rsid w:val="00480359"/>
    <w:rsid w:val="00480F17"/>
    <w:rsid w:val="0048171C"/>
    <w:rsid w:val="00481CBE"/>
    <w:rsid w:val="004833AD"/>
    <w:rsid w:val="004845D6"/>
    <w:rsid w:val="004845D8"/>
    <w:rsid w:val="00484EF5"/>
    <w:rsid w:val="004852ED"/>
    <w:rsid w:val="0048706B"/>
    <w:rsid w:val="00487398"/>
    <w:rsid w:val="00487477"/>
    <w:rsid w:val="004902FD"/>
    <w:rsid w:val="00490DAE"/>
    <w:rsid w:val="00491156"/>
    <w:rsid w:val="004926AC"/>
    <w:rsid w:val="00492BC7"/>
    <w:rsid w:val="0049392E"/>
    <w:rsid w:val="004946DB"/>
    <w:rsid w:val="004952AB"/>
    <w:rsid w:val="004954BE"/>
    <w:rsid w:val="004979D6"/>
    <w:rsid w:val="00497FF2"/>
    <w:rsid w:val="004A0748"/>
    <w:rsid w:val="004A09C9"/>
    <w:rsid w:val="004A0C04"/>
    <w:rsid w:val="004A1308"/>
    <w:rsid w:val="004A1457"/>
    <w:rsid w:val="004A2394"/>
    <w:rsid w:val="004A2465"/>
    <w:rsid w:val="004A32FE"/>
    <w:rsid w:val="004A4172"/>
    <w:rsid w:val="004A417B"/>
    <w:rsid w:val="004A594F"/>
    <w:rsid w:val="004A5A25"/>
    <w:rsid w:val="004A6615"/>
    <w:rsid w:val="004A6A70"/>
    <w:rsid w:val="004A7600"/>
    <w:rsid w:val="004A7C56"/>
    <w:rsid w:val="004A7D00"/>
    <w:rsid w:val="004B0001"/>
    <w:rsid w:val="004B057B"/>
    <w:rsid w:val="004B0630"/>
    <w:rsid w:val="004B09DF"/>
    <w:rsid w:val="004B0C1F"/>
    <w:rsid w:val="004B1533"/>
    <w:rsid w:val="004B234E"/>
    <w:rsid w:val="004B2A95"/>
    <w:rsid w:val="004B2B38"/>
    <w:rsid w:val="004B36BF"/>
    <w:rsid w:val="004B3FBE"/>
    <w:rsid w:val="004B44AB"/>
    <w:rsid w:val="004B49BD"/>
    <w:rsid w:val="004B4C35"/>
    <w:rsid w:val="004B4ECD"/>
    <w:rsid w:val="004B50A5"/>
    <w:rsid w:val="004B513D"/>
    <w:rsid w:val="004B5626"/>
    <w:rsid w:val="004B5F81"/>
    <w:rsid w:val="004B7388"/>
    <w:rsid w:val="004B7F20"/>
    <w:rsid w:val="004C0408"/>
    <w:rsid w:val="004C14F5"/>
    <w:rsid w:val="004C2119"/>
    <w:rsid w:val="004C308F"/>
    <w:rsid w:val="004C41DB"/>
    <w:rsid w:val="004C4B6C"/>
    <w:rsid w:val="004C54F1"/>
    <w:rsid w:val="004C5AF9"/>
    <w:rsid w:val="004C64BE"/>
    <w:rsid w:val="004C69F2"/>
    <w:rsid w:val="004C6AEF"/>
    <w:rsid w:val="004C734C"/>
    <w:rsid w:val="004C7558"/>
    <w:rsid w:val="004C7FA7"/>
    <w:rsid w:val="004D0D11"/>
    <w:rsid w:val="004D1223"/>
    <w:rsid w:val="004D18D9"/>
    <w:rsid w:val="004D1AEB"/>
    <w:rsid w:val="004D1E66"/>
    <w:rsid w:val="004D2C37"/>
    <w:rsid w:val="004D3595"/>
    <w:rsid w:val="004D3AF8"/>
    <w:rsid w:val="004D444E"/>
    <w:rsid w:val="004D50B2"/>
    <w:rsid w:val="004D5978"/>
    <w:rsid w:val="004D70BD"/>
    <w:rsid w:val="004D7106"/>
    <w:rsid w:val="004D744B"/>
    <w:rsid w:val="004D76F4"/>
    <w:rsid w:val="004D790D"/>
    <w:rsid w:val="004E0043"/>
    <w:rsid w:val="004E11DA"/>
    <w:rsid w:val="004E1FDA"/>
    <w:rsid w:val="004E2AAB"/>
    <w:rsid w:val="004E39A4"/>
    <w:rsid w:val="004E3B40"/>
    <w:rsid w:val="004E3EC4"/>
    <w:rsid w:val="004E477E"/>
    <w:rsid w:val="004E64E0"/>
    <w:rsid w:val="004E7971"/>
    <w:rsid w:val="004E7F44"/>
    <w:rsid w:val="004F0163"/>
    <w:rsid w:val="004F0503"/>
    <w:rsid w:val="004F19B9"/>
    <w:rsid w:val="004F2024"/>
    <w:rsid w:val="004F2374"/>
    <w:rsid w:val="004F2439"/>
    <w:rsid w:val="004F29CF"/>
    <w:rsid w:val="004F374C"/>
    <w:rsid w:val="004F3D95"/>
    <w:rsid w:val="004F4B22"/>
    <w:rsid w:val="004F4BED"/>
    <w:rsid w:val="004F5305"/>
    <w:rsid w:val="004F5935"/>
    <w:rsid w:val="004F5A09"/>
    <w:rsid w:val="004F6132"/>
    <w:rsid w:val="004F6794"/>
    <w:rsid w:val="004F6891"/>
    <w:rsid w:val="004F6E8C"/>
    <w:rsid w:val="004F742E"/>
    <w:rsid w:val="004F7631"/>
    <w:rsid w:val="004F76E7"/>
    <w:rsid w:val="004F7984"/>
    <w:rsid w:val="00500740"/>
    <w:rsid w:val="00500BDF"/>
    <w:rsid w:val="005011B8"/>
    <w:rsid w:val="00503470"/>
    <w:rsid w:val="00503BF0"/>
    <w:rsid w:val="005042AA"/>
    <w:rsid w:val="00504B28"/>
    <w:rsid w:val="00504C96"/>
    <w:rsid w:val="00505693"/>
    <w:rsid w:val="0050630F"/>
    <w:rsid w:val="00506637"/>
    <w:rsid w:val="00506C21"/>
    <w:rsid w:val="00506D80"/>
    <w:rsid w:val="00507034"/>
    <w:rsid w:val="00507220"/>
    <w:rsid w:val="005076C5"/>
    <w:rsid w:val="00507F3C"/>
    <w:rsid w:val="00507FC6"/>
    <w:rsid w:val="005103DB"/>
    <w:rsid w:val="005114C7"/>
    <w:rsid w:val="005124E8"/>
    <w:rsid w:val="00512D21"/>
    <w:rsid w:val="00513BD2"/>
    <w:rsid w:val="0051505E"/>
    <w:rsid w:val="005157CE"/>
    <w:rsid w:val="00515890"/>
    <w:rsid w:val="00515937"/>
    <w:rsid w:val="00516217"/>
    <w:rsid w:val="00516400"/>
    <w:rsid w:val="0051670D"/>
    <w:rsid w:val="00517453"/>
    <w:rsid w:val="00520103"/>
    <w:rsid w:val="005202D1"/>
    <w:rsid w:val="0052105C"/>
    <w:rsid w:val="005216CB"/>
    <w:rsid w:val="00522017"/>
    <w:rsid w:val="005222C8"/>
    <w:rsid w:val="005226EA"/>
    <w:rsid w:val="00522D47"/>
    <w:rsid w:val="005230D4"/>
    <w:rsid w:val="005231C1"/>
    <w:rsid w:val="005246DC"/>
    <w:rsid w:val="005261B6"/>
    <w:rsid w:val="00527BC9"/>
    <w:rsid w:val="00531ACE"/>
    <w:rsid w:val="005339E4"/>
    <w:rsid w:val="00533CD9"/>
    <w:rsid w:val="00534671"/>
    <w:rsid w:val="005349F3"/>
    <w:rsid w:val="00534A7C"/>
    <w:rsid w:val="00535F53"/>
    <w:rsid w:val="005363E6"/>
    <w:rsid w:val="005364C9"/>
    <w:rsid w:val="0053763D"/>
    <w:rsid w:val="00537796"/>
    <w:rsid w:val="00537840"/>
    <w:rsid w:val="00540BA8"/>
    <w:rsid w:val="00541AA0"/>
    <w:rsid w:val="005427BF"/>
    <w:rsid w:val="00543405"/>
    <w:rsid w:val="00543804"/>
    <w:rsid w:val="00543DAC"/>
    <w:rsid w:val="00544196"/>
    <w:rsid w:val="00544641"/>
    <w:rsid w:val="00544A82"/>
    <w:rsid w:val="00544EF7"/>
    <w:rsid w:val="005461C2"/>
    <w:rsid w:val="0054670D"/>
    <w:rsid w:val="005473C2"/>
    <w:rsid w:val="00547B94"/>
    <w:rsid w:val="00550407"/>
    <w:rsid w:val="00550A0F"/>
    <w:rsid w:val="00550C9A"/>
    <w:rsid w:val="00550DF9"/>
    <w:rsid w:val="005511EE"/>
    <w:rsid w:val="0055120C"/>
    <w:rsid w:val="00551353"/>
    <w:rsid w:val="00551768"/>
    <w:rsid w:val="005519AA"/>
    <w:rsid w:val="005519B9"/>
    <w:rsid w:val="00551B90"/>
    <w:rsid w:val="005523E7"/>
    <w:rsid w:val="005526CC"/>
    <w:rsid w:val="00552FF4"/>
    <w:rsid w:val="00553479"/>
    <w:rsid w:val="0055361C"/>
    <w:rsid w:val="00553B49"/>
    <w:rsid w:val="00553C5E"/>
    <w:rsid w:val="005543E5"/>
    <w:rsid w:val="00556E1E"/>
    <w:rsid w:val="005574BD"/>
    <w:rsid w:val="0055768F"/>
    <w:rsid w:val="00557AFF"/>
    <w:rsid w:val="00562741"/>
    <w:rsid w:val="00562B5D"/>
    <w:rsid w:val="00563452"/>
    <w:rsid w:val="00563ADC"/>
    <w:rsid w:val="00563D05"/>
    <w:rsid w:val="00563DD0"/>
    <w:rsid w:val="0056470F"/>
    <w:rsid w:val="00564E22"/>
    <w:rsid w:val="005655C1"/>
    <w:rsid w:val="0056573D"/>
    <w:rsid w:val="00565B26"/>
    <w:rsid w:val="00571199"/>
    <w:rsid w:val="00571D16"/>
    <w:rsid w:val="00571FFF"/>
    <w:rsid w:val="005721F3"/>
    <w:rsid w:val="00572B5F"/>
    <w:rsid w:val="00573822"/>
    <w:rsid w:val="00574E52"/>
    <w:rsid w:val="00575273"/>
    <w:rsid w:val="00575690"/>
    <w:rsid w:val="00575B72"/>
    <w:rsid w:val="0057668D"/>
    <w:rsid w:val="005767F2"/>
    <w:rsid w:val="0057711B"/>
    <w:rsid w:val="00577C5B"/>
    <w:rsid w:val="00580675"/>
    <w:rsid w:val="005806BF"/>
    <w:rsid w:val="0058266E"/>
    <w:rsid w:val="00584590"/>
    <w:rsid w:val="00584876"/>
    <w:rsid w:val="005854C5"/>
    <w:rsid w:val="00585A48"/>
    <w:rsid w:val="00586585"/>
    <w:rsid w:val="00586803"/>
    <w:rsid w:val="005869BB"/>
    <w:rsid w:val="00587E2F"/>
    <w:rsid w:val="005900D2"/>
    <w:rsid w:val="00590170"/>
    <w:rsid w:val="00590312"/>
    <w:rsid w:val="0059107C"/>
    <w:rsid w:val="00591187"/>
    <w:rsid w:val="00591246"/>
    <w:rsid w:val="00591D58"/>
    <w:rsid w:val="00591ED3"/>
    <w:rsid w:val="00592031"/>
    <w:rsid w:val="005927F3"/>
    <w:rsid w:val="00592FDD"/>
    <w:rsid w:val="005932CD"/>
    <w:rsid w:val="00593357"/>
    <w:rsid w:val="00593416"/>
    <w:rsid w:val="00593C8D"/>
    <w:rsid w:val="00593F06"/>
    <w:rsid w:val="00594553"/>
    <w:rsid w:val="005948BB"/>
    <w:rsid w:val="00594C32"/>
    <w:rsid w:val="0059596D"/>
    <w:rsid w:val="00595C18"/>
    <w:rsid w:val="00596AA6"/>
    <w:rsid w:val="00597247"/>
    <w:rsid w:val="0059753B"/>
    <w:rsid w:val="005A2414"/>
    <w:rsid w:val="005A286B"/>
    <w:rsid w:val="005A29C3"/>
    <w:rsid w:val="005A31A3"/>
    <w:rsid w:val="005A4682"/>
    <w:rsid w:val="005A47B3"/>
    <w:rsid w:val="005A4A74"/>
    <w:rsid w:val="005A5167"/>
    <w:rsid w:val="005A6B7E"/>
    <w:rsid w:val="005A6CEE"/>
    <w:rsid w:val="005B029B"/>
    <w:rsid w:val="005B0BED"/>
    <w:rsid w:val="005B0D26"/>
    <w:rsid w:val="005B1759"/>
    <w:rsid w:val="005B187F"/>
    <w:rsid w:val="005B267A"/>
    <w:rsid w:val="005B36D7"/>
    <w:rsid w:val="005B436B"/>
    <w:rsid w:val="005B4515"/>
    <w:rsid w:val="005B4972"/>
    <w:rsid w:val="005B4E4A"/>
    <w:rsid w:val="005B7124"/>
    <w:rsid w:val="005B7B52"/>
    <w:rsid w:val="005C1439"/>
    <w:rsid w:val="005C211E"/>
    <w:rsid w:val="005C3546"/>
    <w:rsid w:val="005C435B"/>
    <w:rsid w:val="005C5002"/>
    <w:rsid w:val="005C5164"/>
    <w:rsid w:val="005C54DF"/>
    <w:rsid w:val="005C5C17"/>
    <w:rsid w:val="005C6725"/>
    <w:rsid w:val="005C6D18"/>
    <w:rsid w:val="005C7217"/>
    <w:rsid w:val="005D0257"/>
    <w:rsid w:val="005D1811"/>
    <w:rsid w:val="005D2174"/>
    <w:rsid w:val="005D323F"/>
    <w:rsid w:val="005D369D"/>
    <w:rsid w:val="005D3CAB"/>
    <w:rsid w:val="005D42AE"/>
    <w:rsid w:val="005D55A9"/>
    <w:rsid w:val="005D599F"/>
    <w:rsid w:val="005D6020"/>
    <w:rsid w:val="005D6730"/>
    <w:rsid w:val="005D7639"/>
    <w:rsid w:val="005E081F"/>
    <w:rsid w:val="005E16DB"/>
    <w:rsid w:val="005E1DF2"/>
    <w:rsid w:val="005E221A"/>
    <w:rsid w:val="005E2EC2"/>
    <w:rsid w:val="005E5269"/>
    <w:rsid w:val="005E77DA"/>
    <w:rsid w:val="005F057B"/>
    <w:rsid w:val="005F0A3D"/>
    <w:rsid w:val="005F13D1"/>
    <w:rsid w:val="005F1A55"/>
    <w:rsid w:val="005F1BE0"/>
    <w:rsid w:val="005F27D8"/>
    <w:rsid w:val="005F30F4"/>
    <w:rsid w:val="005F3C76"/>
    <w:rsid w:val="005F4978"/>
    <w:rsid w:val="005F4C62"/>
    <w:rsid w:val="005F57D4"/>
    <w:rsid w:val="005F59CB"/>
    <w:rsid w:val="005F6169"/>
    <w:rsid w:val="00600369"/>
    <w:rsid w:val="006007EE"/>
    <w:rsid w:val="00600B65"/>
    <w:rsid w:val="00600B72"/>
    <w:rsid w:val="0060101A"/>
    <w:rsid w:val="00601828"/>
    <w:rsid w:val="00601884"/>
    <w:rsid w:val="00601B31"/>
    <w:rsid w:val="0060266D"/>
    <w:rsid w:val="006028C9"/>
    <w:rsid w:val="00602A40"/>
    <w:rsid w:val="00602ACE"/>
    <w:rsid w:val="006037CB"/>
    <w:rsid w:val="00603917"/>
    <w:rsid w:val="006039DE"/>
    <w:rsid w:val="00605FAB"/>
    <w:rsid w:val="00606849"/>
    <w:rsid w:val="00606E25"/>
    <w:rsid w:val="00607111"/>
    <w:rsid w:val="006079F6"/>
    <w:rsid w:val="006101F8"/>
    <w:rsid w:val="00610C22"/>
    <w:rsid w:val="00611B25"/>
    <w:rsid w:val="00611D6F"/>
    <w:rsid w:val="00611EF5"/>
    <w:rsid w:val="00611FA0"/>
    <w:rsid w:val="006129C6"/>
    <w:rsid w:val="006136B9"/>
    <w:rsid w:val="00613C94"/>
    <w:rsid w:val="00614137"/>
    <w:rsid w:val="0061420F"/>
    <w:rsid w:val="00615324"/>
    <w:rsid w:val="006174F1"/>
    <w:rsid w:val="00617C3F"/>
    <w:rsid w:val="00620240"/>
    <w:rsid w:val="006206D0"/>
    <w:rsid w:val="00620BDD"/>
    <w:rsid w:val="00621103"/>
    <w:rsid w:val="006237CF"/>
    <w:rsid w:val="006238CC"/>
    <w:rsid w:val="00623DA4"/>
    <w:rsid w:val="0062466D"/>
    <w:rsid w:val="00625E33"/>
    <w:rsid w:val="006262D1"/>
    <w:rsid w:val="00626400"/>
    <w:rsid w:val="00626FAD"/>
    <w:rsid w:val="00626FFD"/>
    <w:rsid w:val="006274F4"/>
    <w:rsid w:val="006316F9"/>
    <w:rsid w:val="00631E2D"/>
    <w:rsid w:val="0063270C"/>
    <w:rsid w:val="00632CE6"/>
    <w:rsid w:val="00632E30"/>
    <w:rsid w:val="00633EFA"/>
    <w:rsid w:val="00634478"/>
    <w:rsid w:val="00634D89"/>
    <w:rsid w:val="00635124"/>
    <w:rsid w:val="00635169"/>
    <w:rsid w:val="006352A6"/>
    <w:rsid w:val="00635EA4"/>
    <w:rsid w:val="0063618C"/>
    <w:rsid w:val="00636576"/>
    <w:rsid w:val="00636810"/>
    <w:rsid w:val="00636C37"/>
    <w:rsid w:val="00636E7A"/>
    <w:rsid w:val="00637A8F"/>
    <w:rsid w:val="00637F1A"/>
    <w:rsid w:val="00640108"/>
    <w:rsid w:val="0064057C"/>
    <w:rsid w:val="006406A7"/>
    <w:rsid w:val="00641C7E"/>
    <w:rsid w:val="00643B5C"/>
    <w:rsid w:val="00644997"/>
    <w:rsid w:val="0064499F"/>
    <w:rsid w:val="00645459"/>
    <w:rsid w:val="0064569D"/>
    <w:rsid w:val="00645A8D"/>
    <w:rsid w:val="00646040"/>
    <w:rsid w:val="0064628C"/>
    <w:rsid w:val="0064670C"/>
    <w:rsid w:val="00646BB9"/>
    <w:rsid w:val="00647813"/>
    <w:rsid w:val="006479CA"/>
    <w:rsid w:val="00647CC0"/>
    <w:rsid w:val="00650012"/>
    <w:rsid w:val="00650151"/>
    <w:rsid w:val="00650F71"/>
    <w:rsid w:val="006512A1"/>
    <w:rsid w:val="0065222F"/>
    <w:rsid w:val="00652829"/>
    <w:rsid w:val="00654345"/>
    <w:rsid w:val="00655292"/>
    <w:rsid w:val="00655744"/>
    <w:rsid w:val="00656330"/>
    <w:rsid w:val="0065765C"/>
    <w:rsid w:val="006577ED"/>
    <w:rsid w:val="00657DD6"/>
    <w:rsid w:val="006617D6"/>
    <w:rsid w:val="0066294F"/>
    <w:rsid w:val="006632FC"/>
    <w:rsid w:val="00663B7C"/>
    <w:rsid w:val="00664362"/>
    <w:rsid w:val="00664605"/>
    <w:rsid w:val="006648CB"/>
    <w:rsid w:val="0066650A"/>
    <w:rsid w:val="00666727"/>
    <w:rsid w:val="0066704B"/>
    <w:rsid w:val="00667396"/>
    <w:rsid w:val="00667B4A"/>
    <w:rsid w:val="00670F96"/>
    <w:rsid w:val="006716B2"/>
    <w:rsid w:val="00671C87"/>
    <w:rsid w:val="00671EAB"/>
    <w:rsid w:val="006724D3"/>
    <w:rsid w:val="00672F17"/>
    <w:rsid w:val="006730FE"/>
    <w:rsid w:val="0067363A"/>
    <w:rsid w:val="006738EE"/>
    <w:rsid w:val="00673ACF"/>
    <w:rsid w:val="006741EB"/>
    <w:rsid w:val="00674921"/>
    <w:rsid w:val="006756BB"/>
    <w:rsid w:val="006767FA"/>
    <w:rsid w:val="00681CA3"/>
    <w:rsid w:val="00681CEA"/>
    <w:rsid w:val="00682E90"/>
    <w:rsid w:val="00683FEE"/>
    <w:rsid w:val="00684620"/>
    <w:rsid w:val="00684D95"/>
    <w:rsid w:val="006856CE"/>
    <w:rsid w:val="00685D86"/>
    <w:rsid w:val="00686115"/>
    <w:rsid w:val="00686129"/>
    <w:rsid w:val="0068785E"/>
    <w:rsid w:val="00687DEA"/>
    <w:rsid w:val="00690986"/>
    <w:rsid w:val="00690E4A"/>
    <w:rsid w:val="00692169"/>
    <w:rsid w:val="00692201"/>
    <w:rsid w:val="0069455A"/>
    <w:rsid w:val="006953AF"/>
    <w:rsid w:val="00695E47"/>
    <w:rsid w:val="0069640B"/>
    <w:rsid w:val="00697D24"/>
    <w:rsid w:val="006A0EA4"/>
    <w:rsid w:val="006A12F9"/>
    <w:rsid w:val="006A1553"/>
    <w:rsid w:val="006A267E"/>
    <w:rsid w:val="006A2744"/>
    <w:rsid w:val="006A30D5"/>
    <w:rsid w:val="006A34EB"/>
    <w:rsid w:val="006A48C6"/>
    <w:rsid w:val="006A5F67"/>
    <w:rsid w:val="006A6A08"/>
    <w:rsid w:val="006A703A"/>
    <w:rsid w:val="006A7BD9"/>
    <w:rsid w:val="006A7DF3"/>
    <w:rsid w:val="006B05A2"/>
    <w:rsid w:val="006B067C"/>
    <w:rsid w:val="006B0B59"/>
    <w:rsid w:val="006B2C77"/>
    <w:rsid w:val="006B3325"/>
    <w:rsid w:val="006B43CB"/>
    <w:rsid w:val="006B4D58"/>
    <w:rsid w:val="006B57DE"/>
    <w:rsid w:val="006B58AA"/>
    <w:rsid w:val="006B5AB0"/>
    <w:rsid w:val="006B617A"/>
    <w:rsid w:val="006B6716"/>
    <w:rsid w:val="006B78EC"/>
    <w:rsid w:val="006C0A2E"/>
    <w:rsid w:val="006C1773"/>
    <w:rsid w:val="006C195B"/>
    <w:rsid w:val="006C1A3E"/>
    <w:rsid w:val="006C2373"/>
    <w:rsid w:val="006C290B"/>
    <w:rsid w:val="006C3404"/>
    <w:rsid w:val="006C39B5"/>
    <w:rsid w:val="006C3E2F"/>
    <w:rsid w:val="006C53D2"/>
    <w:rsid w:val="006C54E2"/>
    <w:rsid w:val="006C5FB4"/>
    <w:rsid w:val="006C6449"/>
    <w:rsid w:val="006C7C13"/>
    <w:rsid w:val="006D07D7"/>
    <w:rsid w:val="006D16A0"/>
    <w:rsid w:val="006D2311"/>
    <w:rsid w:val="006D2CA4"/>
    <w:rsid w:val="006D3019"/>
    <w:rsid w:val="006D47B5"/>
    <w:rsid w:val="006D4A6B"/>
    <w:rsid w:val="006D6CF6"/>
    <w:rsid w:val="006D6DDC"/>
    <w:rsid w:val="006E128C"/>
    <w:rsid w:val="006E19CD"/>
    <w:rsid w:val="006E2100"/>
    <w:rsid w:val="006E2705"/>
    <w:rsid w:val="006E2D53"/>
    <w:rsid w:val="006E31BA"/>
    <w:rsid w:val="006E3DFE"/>
    <w:rsid w:val="006E40E6"/>
    <w:rsid w:val="006E43C4"/>
    <w:rsid w:val="006E4ED0"/>
    <w:rsid w:val="006E534D"/>
    <w:rsid w:val="006E5BD6"/>
    <w:rsid w:val="006E60C4"/>
    <w:rsid w:val="006E637A"/>
    <w:rsid w:val="006E6396"/>
    <w:rsid w:val="006E6E59"/>
    <w:rsid w:val="006E6FD1"/>
    <w:rsid w:val="006E7298"/>
    <w:rsid w:val="006F1B36"/>
    <w:rsid w:val="006F1FBC"/>
    <w:rsid w:val="006F2D8F"/>
    <w:rsid w:val="006F3C06"/>
    <w:rsid w:val="006F4AB9"/>
    <w:rsid w:val="006F4B10"/>
    <w:rsid w:val="006F54BE"/>
    <w:rsid w:val="006F60D6"/>
    <w:rsid w:val="006F644A"/>
    <w:rsid w:val="00700049"/>
    <w:rsid w:val="007004BF"/>
    <w:rsid w:val="0070051A"/>
    <w:rsid w:val="007005E5"/>
    <w:rsid w:val="00700636"/>
    <w:rsid w:val="007007E2"/>
    <w:rsid w:val="00701132"/>
    <w:rsid w:val="00702AB3"/>
    <w:rsid w:val="00702F3D"/>
    <w:rsid w:val="00703186"/>
    <w:rsid w:val="00703512"/>
    <w:rsid w:val="00704389"/>
    <w:rsid w:val="00704519"/>
    <w:rsid w:val="00704C92"/>
    <w:rsid w:val="0070545C"/>
    <w:rsid w:val="00705626"/>
    <w:rsid w:val="0070606A"/>
    <w:rsid w:val="0070697D"/>
    <w:rsid w:val="00707481"/>
    <w:rsid w:val="00707ACF"/>
    <w:rsid w:val="00707AD1"/>
    <w:rsid w:val="00707E2C"/>
    <w:rsid w:val="00710405"/>
    <w:rsid w:val="00711432"/>
    <w:rsid w:val="007114AF"/>
    <w:rsid w:val="00711DE4"/>
    <w:rsid w:val="00712423"/>
    <w:rsid w:val="00712521"/>
    <w:rsid w:val="007146D6"/>
    <w:rsid w:val="007152FA"/>
    <w:rsid w:val="00715F8F"/>
    <w:rsid w:val="007164BB"/>
    <w:rsid w:val="00716E19"/>
    <w:rsid w:val="0071740F"/>
    <w:rsid w:val="00717B50"/>
    <w:rsid w:val="00717E52"/>
    <w:rsid w:val="00720ACC"/>
    <w:rsid w:val="00720CF1"/>
    <w:rsid w:val="007221B4"/>
    <w:rsid w:val="00722291"/>
    <w:rsid w:val="00722C16"/>
    <w:rsid w:val="00722E02"/>
    <w:rsid w:val="00722E1D"/>
    <w:rsid w:val="00722F6F"/>
    <w:rsid w:val="00723153"/>
    <w:rsid w:val="00723A5A"/>
    <w:rsid w:val="00723C3C"/>
    <w:rsid w:val="00723E3A"/>
    <w:rsid w:val="00724AFA"/>
    <w:rsid w:val="00724B02"/>
    <w:rsid w:val="00725AE5"/>
    <w:rsid w:val="00725D4F"/>
    <w:rsid w:val="00726D10"/>
    <w:rsid w:val="00730DC5"/>
    <w:rsid w:val="0073139A"/>
    <w:rsid w:val="00731F8A"/>
    <w:rsid w:val="00732747"/>
    <w:rsid w:val="007328F1"/>
    <w:rsid w:val="00733B58"/>
    <w:rsid w:val="00733E41"/>
    <w:rsid w:val="00734332"/>
    <w:rsid w:val="00734EC5"/>
    <w:rsid w:val="00734F9D"/>
    <w:rsid w:val="00737F59"/>
    <w:rsid w:val="00741DF7"/>
    <w:rsid w:val="00743AC5"/>
    <w:rsid w:val="00743CD0"/>
    <w:rsid w:val="00744A0C"/>
    <w:rsid w:val="00747031"/>
    <w:rsid w:val="00747124"/>
    <w:rsid w:val="0074771D"/>
    <w:rsid w:val="00747C75"/>
    <w:rsid w:val="00750003"/>
    <w:rsid w:val="00750190"/>
    <w:rsid w:val="0075063B"/>
    <w:rsid w:val="00750803"/>
    <w:rsid w:val="00751311"/>
    <w:rsid w:val="007519D4"/>
    <w:rsid w:val="0075206E"/>
    <w:rsid w:val="007530E8"/>
    <w:rsid w:val="007532F9"/>
    <w:rsid w:val="0075330F"/>
    <w:rsid w:val="00754896"/>
    <w:rsid w:val="00755678"/>
    <w:rsid w:val="00755D75"/>
    <w:rsid w:val="0075636B"/>
    <w:rsid w:val="00760899"/>
    <w:rsid w:val="00760FD2"/>
    <w:rsid w:val="00761D91"/>
    <w:rsid w:val="00762224"/>
    <w:rsid w:val="00762438"/>
    <w:rsid w:val="007626FD"/>
    <w:rsid w:val="00762A86"/>
    <w:rsid w:val="00763212"/>
    <w:rsid w:val="00763358"/>
    <w:rsid w:val="00763CF4"/>
    <w:rsid w:val="00764169"/>
    <w:rsid w:val="0076553F"/>
    <w:rsid w:val="00765F96"/>
    <w:rsid w:val="007662F5"/>
    <w:rsid w:val="007678F6"/>
    <w:rsid w:val="00767A81"/>
    <w:rsid w:val="007702C7"/>
    <w:rsid w:val="00770C20"/>
    <w:rsid w:val="00771378"/>
    <w:rsid w:val="0077143F"/>
    <w:rsid w:val="007716B7"/>
    <w:rsid w:val="0077170D"/>
    <w:rsid w:val="00771789"/>
    <w:rsid w:val="00771B68"/>
    <w:rsid w:val="00771BDD"/>
    <w:rsid w:val="00772335"/>
    <w:rsid w:val="00772AC1"/>
    <w:rsid w:val="00772C88"/>
    <w:rsid w:val="00773F32"/>
    <w:rsid w:val="00775887"/>
    <w:rsid w:val="007758E8"/>
    <w:rsid w:val="00775AD8"/>
    <w:rsid w:val="007775CA"/>
    <w:rsid w:val="007776B7"/>
    <w:rsid w:val="00780351"/>
    <w:rsid w:val="00780555"/>
    <w:rsid w:val="00780DFA"/>
    <w:rsid w:val="00781763"/>
    <w:rsid w:val="00781D5B"/>
    <w:rsid w:val="00781EA9"/>
    <w:rsid w:val="007836AE"/>
    <w:rsid w:val="00783819"/>
    <w:rsid w:val="007839C6"/>
    <w:rsid w:val="00783B6E"/>
    <w:rsid w:val="00784FAD"/>
    <w:rsid w:val="00785442"/>
    <w:rsid w:val="00786392"/>
    <w:rsid w:val="00786456"/>
    <w:rsid w:val="0078686F"/>
    <w:rsid w:val="00786EE2"/>
    <w:rsid w:val="0078791D"/>
    <w:rsid w:val="00787D71"/>
    <w:rsid w:val="00790BEA"/>
    <w:rsid w:val="00791A3C"/>
    <w:rsid w:val="00792072"/>
    <w:rsid w:val="007924DA"/>
    <w:rsid w:val="00794EF7"/>
    <w:rsid w:val="00795058"/>
    <w:rsid w:val="00795998"/>
    <w:rsid w:val="00795EAF"/>
    <w:rsid w:val="00796159"/>
    <w:rsid w:val="00797623"/>
    <w:rsid w:val="007978E0"/>
    <w:rsid w:val="00797C7A"/>
    <w:rsid w:val="00797D4B"/>
    <w:rsid w:val="007A0210"/>
    <w:rsid w:val="007A0D2F"/>
    <w:rsid w:val="007A24A4"/>
    <w:rsid w:val="007A2C65"/>
    <w:rsid w:val="007A4AA6"/>
    <w:rsid w:val="007A510A"/>
    <w:rsid w:val="007A58DE"/>
    <w:rsid w:val="007A6D39"/>
    <w:rsid w:val="007A6E22"/>
    <w:rsid w:val="007B04D1"/>
    <w:rsid w:val="007B0963"/>
    <w:rsid w:val="007B0A04"/>
    <w:rsid w:val="007B0AE9"/>
    <w:rsid w:val="007B0E1F"/>
    <w:rsid w:val="007B249F"/>
    <w:rsid w:val="007B2AAE"/>
    <w:rsid w:val="007B2D51"/>
    <w:rsid w:val="007B4C62"/>
    <w:rsid w:val="007B5B33"/>
    <w:rsid w:val="007B6DAA"/>
    <w:rsid w:val="007B7703"/>
    <w:rsid w:val="007B7F2C"/>
    <w:rsid w:val="007C136E"/>
    <w:rsid w:val="007C14D5"/>
    <w:rsid w:val="007C4392"/>
    <w:rsid w:val="007C48C7"/>
    <w:rsid w:val="007C5115"/>
    <w:rsid w:val="007C5807"/>
    <w:rsid w:val="007C7E58"/>
    <w:rsid w:val="007D0476"/>
    <w:rsid w:val="007D0BED"/>
    <w:rsid w:val="007D1669"/>
    <w:rsid w:val="007D23BA"/>
    <w:rsid w:val="007D2D1B"/>
    <w:rsid w:val="007D472A"/>
    <w:rsid w:val="007D4A25"/>
    <w:rsid w:val="007D59A4"/>
    <w:rsid w:val="007D6902"/>
    <w:rsid w:val="007D6E30"/>
    <w:rsid w:val="007D7004"/>
    <w:rsid w:val="007D7B53"/>
    <w:rsid w:val="007D7FED"/>
    <w:rsid w:val="007E13AB"/>
    <w:rsid w:val="007E22A5"/>
    <w:rsid w:val="007E2C34"/>
    <w:rsid w:val="007E3AB0"/>
    <w:rsid w:val="007E3E74"/>
    <w:rsid w:val="007E3F4B"/>
    <w:rsid w:val="007E45AA"/>
    <w:rsid w:val="007E6246"/>
    <w:rsid w:val="007E667F"/>
    <w:rsid w:val="007E67F6"/>
    <w:rsid w:val="007E6AB3"/>
    <w:rsid w:val="007E7ACD"/>
    <w:rsid w:val="007F092F"/>
    <w:rsid w:val="007F2271"/>
    <w:rsid w:val="007F258C"/>
    <w:rsid w:val="007F2DDA"/>
    <w:rsid w:val="007F2E88"/>
    <w:rsid w:val="007F2EE4"/>
    <w:rsid w:val="007F2F5A"/>
    <w:rsid w:val="007F364C"/>
    <w:rsid w:val="007F38B2"/>
    <w:rsid w:val="007F3A84"/>
    <w:rsid w:val="007F576F"/>
    <w:rsid w:val="007F605C"/>
    <w:rsid w:val="007F7189"/>
    <w:rsid w:val="007F71C2"/>
    <w:rsid w:val="007F74C8"/>
    <w:rsid w:val="007F7A16"/>
    <w:rsid w:val="007F7E5E"/>
    <w:rsid w:val="00800F28"/>
    <w:rsid w:val="008011AB"/>
    <w:rsid w:val="008012C2"/>
    <w:rsid w:val="00802D52"/>
    <w:rsid w:val="00803748"/>
    <w:rsid w:val="00803C41"/>
    <w:rsid w:val="00803D96"/>
    <w:rsid w:val="0080435F"/>
    <w:rsid w:val="008046EF"/>
    <w:rsid w:val="0080475F"/>
    <w:rsid w:val="00804BD2"/>
    <w:rsid w:val="00804BEA"/>
    <w:rsid w:val="00804CF1"/>
    <w:rsid w:val="00804E08"/>
    <w:rsid w:val="00804E1E"/>
    <w:rsid w:val="00805DA8"/>
    <w:rsid w:val="0080759D"/>
    <w:rsid w:val="008075B5"/>
    <w:rsid w:val="008079A7"/>
    <w:rsid w:val="00810263"/>
    <w:rsid w:val="00810F47"/>
    <w:rsid w:val="00811694"/>
    <w:rsid w:val="00811C57"/>
    <w:rsid w:val="00812554"/>
    <w:rsid w:val="00812B68"/>
    <w:rsid w:val="00812BBE"/>
    <w:rsid w:val="0081309E"/>
    <w:rsid w:val="008130A7"/>
    <w:rsid w:val="0081389A"/>
    <w:rsid w:val="00813CF5"/>
    <w:rsid w:val="0081445F"/>
    <w:rsid w:val="00814DC9"/>
    <w:rsid w:val="008171F4"/>
    <w:rsid w:val="008174CA"/>
    <w:rsid w:val="0081791D"/>
    <w:rsid w:val="00821889"/>
    <w:rsid w:val="00822070"/>
    <w:rsid w:val="00823619"/>
    <w:rsid w:val="00823878"/>
    <w:rsid w:val="008238B9"/>
    <w:rsid w:val="00824A0F"/>
    <w:rsid w:val="00824E05"/>
    <w:rsid w:val="0082512D"/>
    <w:rsid w:val="0082551F"/>
    <w:rsid w:val="00826261"/>
    <w:rsid w:val="00826542"/>
    <w:rsid w:val="008268EC"/>
    <w:rsid w:val="0082724D"/>
    <w:rsid w:val="00827ACF"/>
    <w:rsid w:val="0083018B"/>
    <w:rsid w:val="00830435"/>
    <w:rsid w:val="00831106"/>
    <w:rsid w:val="008315D6"/>
    <w:rsid w:val="008317B5"/>
    <w:rsid w:val="00831803"/>
    <w:rsid w:val="0083189F"/>
    <w:rsid w:val="008318BD"/>
    <w:rsid w:val="00832216"/>
    <w:rsid w:val="00832270"/>
    <w:rsid w:val="008328DC"/>
    <w:rsid w:val="008330AA"/>
    <w:rsid w:val="0083330C"/>
    <w:rsid w:val="00833678"/>
    <w:rsid w:val="00834B90"/>
    <w:rsid w:val="00835579"/>
    <w:rsid w:val="00836002"/>
    <w:rsid w:val="0083743C"/>
    <w:rsid w:val="00837856"/>
    <w:rsid w:val="00840811"/>
    <w:rsid w:val="00840A66"/>
    <w:rsid w:val="00841372"/>
    <w:rsid w:val="0084149B"/>
    <w:rsid w:val="00841558"/>
    <w:rsid w:val="00841E3F"/>
    <w:rsid w:val="008423FA"/>
    <w:rsid w:val="0084392A"/>
    <w:rsid w:val="00843E20"/>
    <w:rsid w:val="00844108"/>
    <w:rsid w:val="00844F75"/>
    <w:rsid w:val="00844FCB"/>
    <w:rsid w:val="00845FB5"/>
    <w:rsid w:val="00846ACD"/>
    <w:rsid w:val="00846ECF"/>
    <w:rsid w:val="0084750C"/>
    <w:rsid w:val="00847DBE"/>
    <w:rsid w:val="00847F22"/>
    <w:rsid w:val="008501F1"/>
    <w:rsid w:val="00850997"/>
    <w:rsid w:val="008514BB"/>
    <w:rsid w:val="00851A1E"/>
    <w:rsid w:val="00851C50"/>
    <w:rsid w:val="00852201"/>
    <w:rsid w:val="0085233F"/>
    <w:rsid w:val="008524A8"/>
    <w:rsid w:val="008525A0"/>
    <w:rsid w:val="008536A3"/>
    <w:rsid w:val="00853E16"/>
    <w:rsid w:val="00853E78"/>
    <w:rsid w:val="00853ED4"/>
    <w:rsid w:val="00853F31"/>
    <w:rsid w:val="0085420C"/>
    <w:rsid w:val="00854D73"/>
    <w:rsid w:val="008554DA"/>
    <w:rsid w:val="008558AD"/>
    <w:rsid w:val="0085591D"/>
    <w:rsid w:val="00855C92"/>
    <w:rsid w:val="00855F5A"/>
    <w:rsid w:val="00856546"/>
    <w:rsid w:val="00856A9B"/>
    <w:rsid w:val="008576C1"/>
    <w:rsid w:val="008576DA"/>
    <w:rsid w:val="00860243"/>
    <w:rsid w:val="00862BA3"/>
    <w:rsid w:val="00862C81"/>
    <w:rsid w:val="008640F9"/>
    <w:rsid w:val="00864490"/>
    <w:rsid w:val="00864D0B"/>
    <w:rsid w:val="008659F2"/>
    <w:rsid w:val="0086668D"/>
    <w:rsid w:val="0086672B"/>
    <w:rsid w:val="00867592"/>
    <w:rsid w:val="00867979"/>
    <w:rsid w:val="00867A3F"/>
    <w:rsid w:val="0087021B"/>
    <w:rsid w:val="0087174F"/>
    <w:rsid w:val="008718BF"/>
    <w:rsid w:val="008721A4"/>
    <w:rsid w:val="00872CEB"/>
    <w:rsid w:val="0087324C"/>
    <w:rsid w:val="008746D9"/>
    <w:rsid w:val="008753DC"/>
    <w:rsid w:val="008767F2"/>
    <w:rsid w:val="008769EA"/>
    <w:rsid w:val="00877272"/>
    <w:rsid w:val="00877FFE"/>
    <w:rsid w:val="00880BEC"/>
    <w:rsid w:val="00880BF4"/>
    <w:rsid w:val="00880D49"/>
    <w:rsid w:val="00880EDB"/>
    <w:rsid w:val="008824B8"/>
    <w:rsid w:val="008825DD"/>
    <w:rsid w:val="00882818"/>
    <w:rsid w:val="0088333A"/>
    <w:rsid w:val="008839FA"/>
    <w:rsid w:val="00883B19"/>
    <w:rsid w:val="00884555"/>
    <w:rsid w:val="008850E0"/>
    <w:rsid w:val="008851DA"/>
    <w:rsid w:val="00885761"/>
    <w:rsid w:val="00890548"/>
    <w:rsid w:val="0089105D"/>
    <w:rsid w:val="00891734"/>
    <w:rsid w:val="008929B5"/>
    <w:rsid w:val="008933CF"/>
    <w:rsid w:val="00894553"/>
    <w:rsid w:val="00895EAE"/>
    <w:rsid w:val="008966B1"/>
    <w:rsid w:val="00896732"/>
    <w:rsid w:val="0089682E"/>
    <w:rsid w:val="00897E49"/>
    <w:rsid w:val="008A00C2"/>
    <w:rsid w:val="008A067E"/>
    <w:rsid w:val="008A06A4"/>
    <w:rsid w:val="008A128C"/>
    <w:rsid w:val="008A228F"/>
    <w:rsid w:val="008A2457"/>
    <w:rsid w:val="008A2B81"/>
    <w:rsid w:val="008A2E0B"/>
    <w:rsid w:val="008A4D5F"/>
    <w:rsid w:val="008A51D7"/>
    <w:rsid w:val="008A53CF"/>
    <w:rsid w:val="008A5621"/>
    <w:rsid w:val="008A58AB"/>
    <w:rsid w:val="008A59FE"/>
    <w:rsid w:val="008A5D28"/>
    <w:rsid w:val="008A5FBA"/>
    <w:rsid w:val="008A647D"/>
    <w:rsid w:val="008A6750"/>
    <w:rsid w:val="008A6BDB"/>
    <w:rsid w:val="008A6F90"/>
    <w:rsid w:val="008A6FBC"/>
    <w:rsid w:val="008B018E"/>
    <w:rsid w:val="008B0574"/>
    <w:rsid w:val="008B0830"/>
    <w:rsid w:val="008B09C1"/>
    <w:rsid w:val="008B0A93"/>
    <w:rsid w:val="008B1154"/>
    <w:rsid w:val="008B13F9"/>
    <w:rsid w:val="008B1468"/>
    <w:rsid w:val="008B244C"/>
    <w:rsid w:val="008B3DA6"/>
    <w:rsid w:val="008B49EA"/>
    <w:rsid w:val="008B4AAB"/>
    <w:rsid w:val="008B5131"/>
    <w:rsid w:val="008B5569"/>
    <w:rsid w:val="008B5672"/>
    <w:rsid w:val="008B5788"/>
    <w:rsid w:val="008B62AE"/>
    <w:rsid w:val="008B705E"/>
    <w:rsid w:val="008B731D"/>
    <w:rsid w:val="008B7A23"/>
    <w:rsid w:val="008B7AFF"/>
    <w:rsid w:val="008B7D7D"/>
    <w:rsid w:val="008C03AC"/>
    <w:rsid w:val="008C0F7C"/>
    <w:rsid w:val="008C1AD4"/>
    <w:rsid w:val="008C2595"/>
    <w:rsid w:val="008C3056"/>
    <w:rsid w:val="008C3448"/>
    <w:rsid w:val="008C407B"/>
    <w:rsid w:val="008C49CD"/>
    <w:rsid w:val="008C508D"/>
    <w:rsid w:val="008C51D3"/>
    <w:rsid w:val="008C570D"/>
    <w:rsid w:val="008C653B"/>
    <w:rsid w:val="008C6BE3"/>
    <w:rsid w:val="008C6DCE"/>
    <w:rsid w:val="008C7833"/>
    <w:rsid w:val="008D052E"/>
    <w:rsid w:val="008D14DE"/>
    <w:rsid w:val="008D2ACC"/>
    <w:rsid w:val="008D2DE3"/>
    <w:rsid w:val="008D39DA"/>
    <w:rsid w:val="008D4CEA"/>
    <w:rsid w:val="008D6169"/>
    <w:rsid w:val="008D742F"/>
    <w:rsid w:val="008E0908"/>
    <w:rsid w:val="008E197E"/>
    <w:rsid w:val="008E1C1F"/>
    <w:rsid w:val="008E20E4"/>
    <w:rsid w:val="008E2DCD"/>
    <w:rsid w:val="008E3530"/>
    <w:rsid w:val="008E3A14"/>
    <w:rsid w:val="008E43D1"/>
    <w:rsid w:val="008E50D6"/>
    <w:rsid w:val="008E534A"/>
    <w:rsid w:val="008E54B4"/>
    <w:rsid w:val="008E68C2"/>
    <w:rsid w:val="008E6B3D"/>
    <w:rsid w:val="008E7022"/>
    <w:rsid w:val="008E7DC2"/>
    <w:rsid w:val="008F067A"/>
    <w:rsid w:val="008F163C"/>
    <w:rsid w:val="008F1C8D"/>
    <w:rsid w:val="008F2244"/>
    <w:rsid w:val="008F25D5"/>
    <w:rsid w:val="008F27EA"/>
    <w:rsid w:val="008F2F53"/>
    <w:rsid w:val="008F303F"/>
    <w:rsid w:val="008F30DF"/>
    <w:rsid w:val="008F3EEF"/>
    <w:rsid w:val="008F489E"/>
    <w:rsid w:val="008F4905"/>
    <w:rsid w:val="008F66C7"/>
    <w:rsid w:val="008F6784"/>
    <w:rsid w:val="008F6B78"/>
    <w:rsid w:val="00901601"/>
    <w:rsid w:val="00901A59"/>
    <w:rsid w:val="00901AA1"/>
    <w:rsid w:val="00902925"/>
    <w:rsid w:val="00902CCB"/>
    <w:rsid w:val="00903285"/>
    <w:rsid w:val="00903FC6"/>
    <w:rsid w:val="00904287"/>
    <w:rsid w:val="00905533"/>
    <w:rsid w:val="00905BF6"/>
    <w:rsid w:val="00905D1E"/>
    <w:rsid w:val="00906290"/>
    <w:rsid w:val="00906341"/>
    <w:rsid w:val="009066E4"/>
    <w:rsid w:val="00910B8F"/>
    <w:rsid w:val="0091280B"/>
    <w:rsid w:val="00913223"/>
    <w:rsid w:val="009133D3"/>
    <w:rsid w:val="009137C1"/>
    <w:rsid w:val="00914927"/>
    <w:rsid w:val="00914EE4"/>
    <w:rsid w:val="009153F1"/>
    <w:rsid w:val="00915477"/>
    <w:rsid w:val="0091700D"/>
    <w:rsid w:val="0091711E"/>
    <w:rsid w:val="00917487"/>
    <w:rsid w:val="00917B5D"/>
    <w:rsid w:val="00917ED0"/>
    <w:rsid w:val="00920EF2"/>
    <w:rsid w:val="00921B35"/>
    <w:rsid w:val="00923CA1"/>
    <w:rsid w:val="00923F40"/>
    <w:rsid w:val="00924627"/>
    <w:rsid w:val="009249F5"/>
    <w:rsid w:val="00924AA8"/>
    <w:rsid w:val="0092686D"/>
    <w:rsid w:val="009269E9"/>
    <w:rsid w:val="009270E6"/>
    <w:rsid w:val="00927F90"/>
    <w:rsid w:val="00930ADC"/>
    <w:rsid w:val="009317A5"/>
    <w:rsid w:val="00932BB5"/>
    <w:rsid w:val="00932D54"/>
    <w:rsid w:val="009332B0"/>
    <w:rsid w:val="009334CD"/>
    <w:rsid w:val="00933955"/>
    <w:rsid w:val="00933A9F"/>
    <w:rsid w:val="0093403D"/>
    <w:rsid w:val="009349FB"/>
    <w:rsid w:val="00935AB0"/>
    <w:rsid w:val="00936319"/>
    <w:rsid w:val="009364EE"/>
    <w:rsid w:val="00936575"/>
    <w:rsid w:val="00936ACD"/>
    <w:rsid w:val="00937FC4"/>
    <w:rsid w:val="00940131"/>
    <w:rsid w:val="00941250"/>
    <w:rsid w:val="00942041"/>
    <w:rsid w:val="009421C1"/>
    <w:rsid w:val="009427C0"/>
    <w:rsid w:val="00942AFD"/>
    <w:rsid w:val="00943224"/>
    <w:rsid w:val="00943A53"/>
    <w:rsid w:val="009442C2"/>
    <w:rsid w:val="00945837"/>
    <w:rsid w:val="0094612C"/>
    <w:rsid w:val="00946656"/>
    <w:rsid w:val="009471AD"/>
    <w:rsid w:val="0094771C"/>
    <w:rsid w:val="0095010E"/>
    <w:rsid w:val="0095031A"/>
    <w:rsid w:val="0095268C"/>
    <w:rsid w:val="00952F9B"/>
    <w:rsid w:val="00953805"/>
    <w:rsid w:val="00953B5E"/>
    <w:rsid w:val="00953CDA"/>
    <w:rsid w:val="00954348"/>
    <w:rsid w:val="009551BD"/>
    <w:rsid w:val="009554B3"/>
    <w:rsid w:val="0095558A"/>
    <w:rsid w:val="00955628"/>
    <w:rsid w:val="00955BEC"/>
    <w:rsid w:val="00956AC8"/>
    <w:rsid w:val="00956BA9"/>
    <w:rsid w:val="009572A4"/>
    <w:rsid w:val="00957CAF"/>
    <w:rsid w:val="00960971"/>
    <w:rsid w:val="009613DA"/>
    <w:rsid w:val="00961C64"/>
    <w:rsid w:val="0096392A"/>
    <w:rsid w:val="0096393B"/>
    <w:rsid w:val="00964B1D"/>
    <w:rsid w:val="00964D29"/>
    <w:rsid w:val="009668D4"/>
    <w:rsid w:val="00967EAE"/>
    <w:rsid w:val="0097060F"/>
    <w:rsid w:val="009706BE"/>
    <w:rsid w:val="009709DA"/>
    <w:rsid w:val="0097127A"/>
    <w:rsid w:val="009714A4"/>
    <w:rsid w:val="009715C9"/>
    <w:rsid w:val="0097212F"/>
    <w:rsid w:val="009733A8"/>
    <w:rsid w:val="009749CA"/>
    <w:rsid w:val="00974E25"/>
    <w:rsid w:val="00975EE8"/>
    <w:rsid w:val="0097653A"/>
    <w:rsid w:val="009768C6"/>
    <w:rsid w:val="009773BA"/>
    <w:rsid w:val="00977830"/>
    <w:rsid w:val="00980327"/>
    <w:rsid w:val="00980B43"/>
    <w:rsid w:val="00980FF4"/>
    <w:rsid w:val="00981603"/>
    <w:rsid w:val="009817E4"/>
    <w:rsid w:val="009825D6"/>
    <w:rsid w:val="00982B53"/>
    <w:rsid w:val="00983950"/>
    <w:rsid w:val="00984B6E"/>
    <w:rsid w:val="00985FEA"/>
    <w:rsid w:val="00986ACC"/>
    <w:rsid w:val="00986B80"/>
    <w:rsid w:val="00986E48"/>
    <w:rsid w:val="009872DC"/>
    <w:rsid w:val="0098794E"/>
    <w:rsid w:val="00987A88"/>
    <w:rsid w:val="00987CEC"/>
    <w:rsid w:val="009903F1"/>
    <w:rsid w:val="0099056F"/>
    <w:rsid w:val="00991142"/>
    <w:rsid w:val="0099173C"/>
    <w:rsid w:val="00992278"/>
    <w:rsid w:val="00992595"/>
    <w:rsid w:val="00992B8A"/>
    <w:rsid w:val="009941FE"/>
    <w:rsid w:val="00997244"/>
    <w:rsid w:val="009A0179"/>
    <w:rsid w:val="009A0834"/>
    <w:rsid w:val="009A0849"/>
    <w:rsid w:val="009A1447"/>
    <w:rsid w:val="009A3669"/>
    <w:rsid w:val="009A3725"/>
    <w:rsid w:val="009A38CB"/>
    <w:rsid w:val="009A3C8E"/>
    <w:rsid w:val="009A4355"/>
    <w:rsid w:val="009A529B"/>
    <w:rsid w:val="009A5A04"/>
    <w:rsid w:val="009A6979"/>
    <w:rsid w:val="009A6A48"/>
    <w:rsid w:val="009A71E6"/>
    <w:rsid w:val="009A7723"/>
    <w:rsid w:val="009A78B7"/>
    <w:rsid w:val="009B027C"/>
    <w:rsid w:val="009B0331"/>
    <w:rsid w:val="009B088F"/>
    <w:rsid w:val="009B1AA0"/>
    <w:rsid w:val="009B3233"/>
    <w:rsid w:val="009B3272"/>
    <w:rsid w:val="009B423D"/>
    <w:rsid w:val="009B4448"/>
    <w:rsid w:val="009B4649"/>
    <w:rsid w:val="009B4BAE"/>
    <w:rsid w:val="009B4BC0"/>
    <w:rsid w:val="009B4FC6"/>
    <w:rsid w:val="009B64B3"/>
    <w:rsid w:val="009B6AE0"/>
    <w:rsid w:val="009B6EB7"/>
    <w:rsid w:val="009B7364"/>
    <w:rsid w:val="009B77DD"/>
    <w:rsid w:val="009B794F"/>
    <w:rsid w:val="009C011E"/>
    <w:rsid w:val="009C06C1"/>
    <w:rsid w:val="009C0AB4"/>
    <w:rsid w:val="009C1588"/>
    <w:rsid w:val="009C1E52"/>
    <w:rsid w:val="009C3511"/>
    <w:rsid w:val="009C3CBF"/>
    <w:rsid w:val="009C3FE2"/>
    <w:rsid w:val="009C463C"/>
    <w:rsid w:val="009C4677"/>
    <w:rsid w:val="009C46D0"/>
    <w:rsid w:val="009C4805"/>
    <w:rsid w:val="009C5A25"/>
    <w:rsid w:val="009C5DDA"/>
    <w:rsid w:val="009C6B86"/>
    <w:rsid w:val="009C6D9E"/>
    <w:rsid w:val="009C70E1"/>
    <w:rsid w:val="009C78E1"/>
    <w:rsid w:val="009D0A01"/>
    <w:rsid w:val="009D0AD5"/>
    <w:rsid w:val="009D1670"/>
    <w:rsid w:val="009D1982"/>
    <w:rsid w:val="009D2124"/>
    <w:rsid w:val="009D21E2"/>
    <w:rsid w:val="009D2B9D"/>
    <w:rsid w:val="009D3A78"/>
    <w:rsid w:val="009D3CC6"/>
    <w:rsid w:val="009D44F5"/>
    <w:rsid w:val="009D556D"/>
    <w:rsid w:val="009D709E"/>
    <w:rsid w:val="009E0F54"/>
    <w:rsid w:val="009E17D9"/>
    <w:rsid w:val="009E2440"/>
    <w:rsid w:val="009E24DC"/>
    <w:rsid w:val="009E2BC7"/>
    <w:rsid w:val="009E38A1"/>
    <w:rsid w:val="009E42FE"/>
    <w:rsid w:val="009E4949"/>
    <w:rsid w:val="009E5F4A"/>
    <w:rsid w:val="009E68F5"/>
    <w:rsid w:val="009E77D7"/>
    <w:rsid w:val="009E7AC1"/>
    <w:rsid w:val="009E7CAF"/>
    <w:rsid w:val="009E7D70"/>
    <w:rsid w:val="009F028D"/>
    <w:rsid w:val="009F0DCD"/>
    <w:rsid w:val="009F1A32"/>
    <w:rsid w:val="009F2146"/>
    <w:rsid w:val="009F266A"/>
    <w:rsid w:val="009F481B"/>
    <w:rsid w:val="009F4856"/>
    <w:rsid w:val="009F5076"/>
    <w:rsid w:val="009F55A6"/>
    <w:rsid w:val="009F56A6"/>
    <w:rsid w:val="009F5830"/>
    <w:rsid w:val="009F58A3"/>
    <w:rsid w:val="009F5ADF"/>
    <w:rsid w:val="009F6E08"/>
    <w:rsid w:val="009F7BA1"/>
    <w:rsid w:val="00A00264"/>
    <w:rsid w:val="00A015C2"/>
    <w:rsid w:val="00A01C10"/>
    <w:rsid w:val="00A02AC6"/>
    <w:rsid w:val="00A02E9D"/>
    <w:rsid w:val="00A04ACB"/>
    <w:rsid w:val="00A04DF5"/>
    <w:rsid w:val="00A05701"/>
    <w:rsid w:val="00A0747B"/>
    <w:rsid w:val="00A10240"/>
    <w:rsid w:val="00A10496"/>
    <w:rsid w:val="00A1067D"/>
    <w:rsid w:val="00A10855"/>
    <w:rsid w:val="00A110F6"/>
    <w:rsid w:val="00A1131A"/>
    <w:rsid w:val="00A1141C"/>
    <w:rsid w:val="00A12621"/>
    <w:rsid w:val="00A12D6F"/>
    <w:rsid w:val="00A132DA"/>
    <w:rsid w:val="00A13497"/>
    <w:rsid w:val="00A1675F"/>
    <w:rsid w:val="00A169F6"/>
    <w:rsid w:val="00A17338"/>
    <w:rsid w:val="00A17E90"/>
    <w:rsid w:val="00A200E2"/>
    <w:rsid w:val="00A20105"/>
    <w:rsid w:val="00A205A1"/>
    <w:rsid w:val="00A209E4"/>
    <w:rsid w:val="00A20D7D"/>
    <w:rsid w:val="00A20EF2"/>
    <w:rsid w:val="00A225FB"/>
    <w:rsid w:val="00A23556"/>
    <w:rsid w:val="00A23661"/>
    <w:rsid w:val="00A23753"/>
    <w:rsid w:val="00A240BB"/>
    <w:rsid w:val="00A24C68"/>
    <w:rsid w:val="00A2508E"/>
    <w:rsid w:val="00A262F9"/>
    <w:rsid w:val="00A273A5"/>
    <w:rsid w:val="00A279CB"/>
    <w:rsid w:val="00A27D86"/>
    <w:rsid w:val="00A30079"/>
    <w:rsid w:val="00A3058F"/>
    <w:rsid w:val="00A30686"/>
    <w:rsid w:val="00A3076E"/>
    <w:rsid w:val="00A314EE"/>
    <w:rsid w:val="00A31960"/>
    <w:rsid w:val="00A31FF8"/>
    <w:rsid w:val="00A324B2"/>
    <w:rsid w:val="00A331D3"/>
    <w:rsid w:val="00A33C95"/>
    <w:rsid w:val="00A33D44"/>
    <w:rsid w:val="00A33E9C"/>
    <w:rsid w:val="00A35F14"/>
    <w:rsid w:val="00A37C69"/>
    <w:rsid w:val="00A4032C"/>
    <w:rsid w:val="00A40BCF"/>
    <w:rsid w:val="00A40E8D"/>
    <w:rsid w:val="00A414B1"/>
    <w:rsid w:val="00A4189E"/>
    <w:rsid w:val="00A4241D"/>
    <w:rsid w:val="00A4267D"/>
    <w:rsid w:val="00A437A1"/>
    <w:rsid w:val="00A4398E"/>
    <w:rsid w:val="00A43AAD"/>
    <w:rsid w:val="00A43B24"/>
    <w:rsid w:val="00A43ED9"/>
    <w:rsid w:val="00A4417D"/>
    <w:rsid w:val="00A451B7"/>
    <w:rsid w:val="00A45955"/>
    <w:rsid w:val="00A45E73"/>
    <w:rsid w:val="00A46847"/>
    <w:rsid w:val="00A500B3"/>
    <w:rsid w:val="00A500E6"/>
    <w:rsid w:val="00A50DBB"/>
    <w:rsid w:val="00A50F5D"/>
    <w:rsid w:val="00A514FA"/>
    <w:rsid w:val="00A5256D"/>
    <w:rsid w:val="00A52BB0"/>
    <w:rsid w:val="00A53124"/>
    <w:rsid w:val="00A54776"/>
    <w:rsid w:val="00A55D9D"/>
    <w:rsid w:val="00A55FCB"/>
    <w:rsid w:val="00A568D8"/>
    <w:rsid w:val="00A56DF6"/>
    <w:rsid w:val="00A60094"/>
    <w:rsid w:val="00A618A9"/>
    <w:rsid w:val="00A61C26"/>
    <w:rsid w:val="00A62541"/>
    <w:rsid w:val="00A63414"/>
    <w:rsid w:val="00A63AFC"/>
    <w:rsid w:val="00A6417B"/>
    <w:rsid w:val="00A651CD"/>
    <w:rsid w:val="00A654EE"/>
    <w:rsid w:val="00A65BCE"/>
    <w:rsid w:val="00A662B3"/>
    <w:rsid w:val="00A66517"/>
    <w:rsid w:val="00A673AF"/>
    <w:rsid w:val="00A67BA7"/>
    <w:rsid w:val="00A714AA"/>
    <w:rsid w:val="00A71D89"/>
    <w:rsid w:val="00A726AD"/>
    <w:rsid w:val="00A72D40"/>
    <w:rsid w:val="00A72F47"/>
    <w:rsid w:val="00A732D3"/>
    <w:rsid w:val="00A740F3"/>
    <w:rsid w:val="00A7487E"/>
    <w:rsid w:val="00A751BA"/>
    <w:rsid w:val="00A75820"/>
    <w:rsid w:val="00A77866"/>
    <w:rsid w:val="00A77D94"/>
    <w:rsid w:val="00A809A4"/>
    <w:rsid w:val="00A80CBF"/>
    <w:rsid w:val="00A8111D"/>
    <w:rsid w:val="00A811C6"/>
    <w:rsid w:val="00A81CDC"/>
    <w:rsid w:val="00A81FAB"/>
    <w:rsid w:val="00A82734"/>
    <w:rsid w:val="00A839BA"/>
    <w:rsid w:val="00A84CC3"/>
    <w:rsid w:val="00A855C5"/>
    <w:rsid w:val="00A8628C"/>
    <w:rsid w:val="00A86327"/>
    <w:rsid w:val="00A8731F"/>
    <w:rsid w:val="00A90D38"/>
    <w:rsid w:val="00A911C0"/>
    <w:rsid w:val="00A9274E"/>
    <w:rsid w:val="00A92800"/>
    <w:rsid w:val="00A935CE"/>
    <w:rsid w:val="00A939CC"/>
    <w:rsid w:val="00A93D2F"/>
    <w:rsid w:val="00A947A9"/>
    <w:rsid w:val="00A94D0C"/>
    <w:rsid w:val="00A951C8"/>
    <w:rsid w:val="00A9700A"/>
    <w:rsid w:val="00A970EE"/>
    <w:rsid w:val="00A9713C"/>
    <w:rsid w:val="00A97A47"/>
    <w:rsid w:val="00AA0523"/>
    <w:rsid w:val="00AA0CFB"/>
    <w:rsid w:val="00AA0D4A"/>
    <w:rsid w:val="00AA1517"/>
    <w:rsid w:val="00AA1EA9"/>
    <w:rsid w:val="00AA2E9B"/>
    <w:rsid w:val="00AA31CD"/>
    <w:rsid w:val="00AA4028"/>
    <w:rsid w:val="00AA45F5"/>
    <w:rsid w:val="00AA4A89"/>
    <w:rsid w:val="00AA6236"/>
    <w:rsid w:val="00AA6EE6"/>
    <w:rsid w:val="00AB0435"/>
    <w:rsid w:val="00AB16A4"/>
    <w:rsid w:val="00AB1816"/>
    <w:rsid w:val="00AB1EC0"/>
    <w:rsid w:val="00AB316D"/>
    <w:rsid w:val="00AB3559"/>
    <w:rsid w:val="00AB5409"/>
    <w:rsid w:val="00AB5F34"/>
    <w:rsid w:val="00AB623A"/>
    <w:rsid w:val="00AB6EC3"/>
    <w:rsid w:val="00AB7096"/>
    <w:rsid w:val="00AB721B"/>
    <w:rsid w:val="00AB79E3"/>
    <w:rsid w:val="00AC06B4"/>
    <w:rsid w:val="00AC0C5E"/>
    <w:rsid w:val="00AC22C5"/>
    <w:rsid w:val="00AC28D2"/>
    <w:rsid w:val="00AC2DFC"/>
    <w:rsid w:val="00AC3399"/>
    <w:rsid w:val="00AC3A7D"/>
    <w:rsid w:val="00AC57A1"/>
    <w:rsid w:val="00AC5892"/>
    <w:rsid w:val="00AD171A"/>
    <w:rsid w:val="00AD1D2D"/>
    <w:rsid w:val="00AD1E9A"/>
    <w:rsid w:val="00AD2650"/>
    <w:rsid w:val="00AD34BF"/>
    <w:rsid w:val="00AD3B52"/>
    <w:rsid w:val="00AD3E0E"/>
    <w:rsid w:val="00AD4009"/>
    <w:rsid w:val="00AD4034"/>
    <w:rsid w:val="00AD4469"/>
    <w:rsid w:val="00AD4FEC"/>
    <w:rsid w:val="00AD5451"/>
    <w:rsid w:val="00AD58FB"/>
    <w:rsid w:val="00AD5C22"/>
    <w:rsid w:val="00AD6EDB"/>
    <w:rsid w:val="00AE0A33"/>
    <w:rsid w:val="00AE1ED8"/>
    <w:rsid w:val="00AE24BF"/>
    <w:rsid w:val="00AE2FDC"/>
    <w:rsid w:val="00AE37A5"/>
    <w:rsid w:val="00AE45FB"/>
    <w:rsid w:val="00AE5ED3"/>
    <w:rsid w:val="00AE7756"/>
    <w:rsid w:val="00AF05F1"/>
    <w:rsid w:val="00AF08E3"/>
    <w:rsid w:val="00AF0E60"/>
    <w:rsid w:val="00AF1110"/>
    <w:rsid w:val="00AF16D4"/>
    <w:rsid w:val="00AF1B55"/>
    <w:rsid w:val="00AF2112"/>
    <w:rsid w:val="00AF2732"/>
    <w:rsid w:val="00AF300E"/>
    <w:rsid w:val="00AF30A6"/>
    <w:rsid w:val="00AF3517"/>
    <w:rsid w:val="00AF3674"/>
    <w:rsid w:val="00AF44F4"/>
    <w:rsid w:val="00AF4D4C"/>
    <w:rsid w:val="00AF4DCE"/>
    <w:rsid w:val="00AF6189"/>
    <w:rsid w:val="00AF6AD7"/>
    <w:rsid w:val="00AF6E52"/>
    <w:rsid w:val="00AF7054"/>
    <w:rsid w:val="00B00040"/>
    <w:rsid w:val="00B0052C"/>
    <w:rsid w:val="00B00BC1"/>
    <w:rsid w:val="00B0153D"/>
    <w:rsid w:val="00B01835"/>
    <w:rsid w:val="00B029B3"/>
    <w:rsid w:val="00B029E8"/>
    <w:rsid w:val="00B0364B"/>
    <w:rsid w:val="00B03A51"/>
    <w:rsid w:val="00B06109"/>
    <w:rsid w:val="00B072DB"/>
    <w:rsid w:val="00B1165E"/>
    <w:rsid w:val="00B11F85"/>
    <w:rsid w:val="00B1283B"/>
    <w:rsid w:val="00B12F9C"/>
    <w:rsid w:val="00B12FB5"/>
    <w:rsid w:val="00B13EB6"/>
    <w:rsid w:val="00B14DC0"/>
    <w:rsid w:val="00B14FEC"/>
    <w:rsid w:val="00B155B5"/>
    <w:rsid w:val="00B15658"/>
    <w:rsid w:val="00B15A2E"/>
    <w:rsid w:val="00B15C6F"/>
    <w:rsid w:val="00B168F7"/>
    <w:rsid w:val="00B16B80"/>
    <w:rsid w:val="00B203CB"/>
    <w:rsid w:val="00B211CC"/>
    <w:rsid w:val="00B21A7B"/>
    <w:rsid w:val="00B21C85"/>
    <w:rsid w:val="00B21FA1"/>
    <w:rsid w:val="00B220E0"/>
    <w:rsid w:val="00B22631"/>
    <w:rsid w:val="00B229D6"/>
    <w:rsid w:val="00B22F49"/>
    <w:rsid w:val="00B2367B"/>
    <w:rsid w:val="00B244C6"/>
    <w:rsid w:val="00B2459F"/>
    <w:rsid w:val="00B25959"/>
    <w:rsid w:val="00B25CA4"/>
    <w:rsid w:val="00B26214"/>
    <w:rsid w:val="00B271F1"/>
    <w:rsid w:val="00B27314"/>
    <w:rsid w:val="00B307BC"/>
    <w:rsid w:val="00B30F53"/>
    <w:rsid w:val="00B31201"/>
    <w:rsid w:val="00B313F3"/>
    <w:rsid w:val="00B318DC"/>
    <w:rsid w:val="00B31DDC"/>
    <w:rsid w:val="00B329FF"/>
    <w:rsid w:val="00B333DB"/>
    <w:rsid w:val="00B33B7C"/>
    <w:rsid w:val="00B34545"/>
    <w:rsid w:val="00B34CC3"/>
    <w:rsid w:val="00B34E72"/>
    <w:rsid w:val="00B35AFE"/>
    <w:rsid w:val="00B35D45"/>
    <w:rsid w:val="00B35E64"/>
    <w:rsid w:val="00B35FEE"/>
    <w:rsid w:val="00B3628F"/>
    <w:rsid w:val="00B366C8"/>
    <w:rsid w:val="00B36BE7"/>
    <w:rsid w:val="00B3711B"/>
    <w:rsid w:val="00B402D7"/>
    <w:rsid w:val="00B406D8"/>
    <w:rsid w:val="00B40EE0"/>
    <w:rsid w:val="00B41827"/>
    <w:rsid w:val="00B4195A"/>
    <w:rsid w:val="00B421C9"/>
    <w:rsid w:val="00B4269B"/>
    <w:rsid w:val="00B42ED8"/>
    <w:rsid w:val="00B44965"/>
    <w:rsid w:val="00B4552B"/>
    <w:rsid w:val="00B45EFA"/>
    <w:rsid w:val="00B471CA"/>
    <w:rsid w:val="00B51CB9"/>
    <w:rsid w:val="00B5253C"/>
    <w:rsid w:val="00B532F8"/>
    <w:rsid w:val="00B53C28"/>
    <w:rsid w:val="00B54525"/>
    <w:rsid w:val="00B5533B"/>
    <w:rsid w:val="00B55F42"/>
    <w:rsid w:val="00B5613C"/>
    <w:rsid w:val="00B56185"/>
    <w:rsid w:val="00B566AA"/>
    <w:rsid w:val="00B568D1"/>
    <w:rsid w:val="00B570AE"/>
    <w:rsid w:val="00B60053"/>
    <w:rsid w:val="00B60CE4"/>
    <w:rsid w:val="00B60D01"/>
    <w:rsid w:val="00B60EF7"/>
    <w:rsid w:val="00B610E4"/>
    <w:rsid w:val="00B613F0"/>
    <w:rsid w:val="00B6266F"/>
    <w:rsid w:val="00B6270A"/>
    <w:rsid w:val="00B62D74"/>
    <w:rsid w:val="00B62E98"/>
    <w:rsid w:val="00B63B4F"/>
    <w:rsid w:val="00B64B23"/>
    <w:rsid w:val="00B64E8E"/>
    <w:rsid w:val="00B64F8D"/>
    <w:rsid w:val="00B65313"/>
    <w:rsid w:val="00B65A71"/>
    <w:rsid w:val="00B66328"/>
    <w:rsid w:val="00B667F3"/>
    <w:rsid w:val="00B66A4D"/>
    <w:rsid w:val="00B66B61"/>
    <w:rsid w:val="00B67032"/>
    <w:rsid w:val="00B70BE0"/>
    <w:rsid w:val="00B71028"/>
    <w:rsid w:val="00B719F3"/>
    <w:rsid w:val="00B73683"/>
    <w:rsid w:val="00B746D9"/>
    <w:rsid w:val="00B7479A"/>
    <w:rsid w:val="00B7632D"/>
    <w:rsid w:val="00B76352"/>
    <w:rsid w:val="00B76C7C"/>
    <w:rsid w:val="00B77318"/>
    <w:rsid w:val="00B7787D"/>
    <w:rsid w:val="00B77FEF"/>
    <w:rsid w:val="00B807C5"/>
    <w:rsid w:val="00B81CA6"/>
    <w:rsid w:val="00B836AB"/>
    <w:rsid w:val="00B83798"/>
    <w:rsid w:val="00B869CB"/>
    <w:rsid w:val="00B86B41"/>
    <w:rsid w:val="00B86E47"/>
    <w:rsid w:val="00B86F61"/>
    <w:rsid w:val="00B874E3"/>
    <w:rsid w:val="00B87B92"/>
    <w:rsid w:val="00B906B9"/>
    <w:rsid w:val="00B92D5B"/>
    <w:rsid w:val="00B93C35"/>
    <w:rsid w:val="00B946FD"/>
    <w:rsid w:val="00B94CD7"/>
    <w:rsid w:val="00B95205"/>
    <w:rsid w:val="00B954D7"/>
    <w:rsid w:val="00B963BC"/>
    <w:rsid w:val="00B96485"/>
    <w:rsid w:val="00B97630"/>
    <w:rsid w:val="00BA0653"/>
    <w:rsid w:val="00BA0A81"/>
    <w:rsid w:val="00BA0BA3"/>
    <w:rsid w:val="00BA1764"/>
    <w:rsid w:val="00BA1E17"/>
    <w:rsid w:val="00BA238E"/>
    <w:rsid w:val="00BA2D07"/>
    <w:rsid w:val="00BA2F21"/>
    <w:rsid w:val="00BA31D5"/>
    <w:rsid w:val="00BA43B3"/>
    <w:rsid w:val="00BA555A"/>
    <w:rsid w:val="00BA58CC"/>
    <w:rsid w:val="00BA5EEE"/>
    <w:rsid w:val="00BA6405"/>
    <w:rsid w:val="00BA66B1"/>
    <w:rsid w:val="00BA66BA"/>
    <w:rsid w:val="00BB0CE6"/>
    <w:rsid w:val="00BB11BD"/>
    <w:rsid w:val="00BB2673"/>
    <w:rsid w:val="00BB3813"/>
    <w:rsid w:val="00BB4D38"/>
    <w:rsid w:val="00BB4EA0"/>
    <w:rsid w:val="00BB4EFB"/>
    <w:rsid w:val="00BB4F07"/>
    <w:rsid w:val="00BB6BD5"/>
    <w:rsid w:val="00BB7015"/>
    <w:rsid w:val="00BB740B"/>
    <w:rsid w:val="00BC0404"/>
    <w:rsid w:val="00BC07EF"/>
    <w:rsid w:val="00BC0A08"/>
    <w:rsid w:val="00BC1A2E"/>
    <w:rsid w:val="00BC1C04"/>
    <w:rsid w:val="00BC26FC"/>
    <w:rsid w:val="00BC2725"/>
    <w:rsid w:val="00BC283D"/>
    <w:rsid w:val="00BC3A20"/>
    <w:rsid w:val="00BC3C29"/>
    <w:rsid w:val="00BC4250"/>
    <w:rsid w:val="00BC49FE"/>
    <w:rsid w:val="00BC5950"/>
    <w:rsid w:val="00BC5EE7"/>
    <w:rsid w:val="00BC604B"/>
    <w:rsid w:val="00BC72D2"/>
    <w:rsid w:val="00BC7441"/>
    <w:rsid w:val="00BC777D"/>
    <w:rsid w:val="00BD07DD"/>
    <w:rsid w:val="00BD091E"/>
    <w:rsid w:val="00BD1E2C"/>
    <w:rsid w:val="00BD1FDF"/>
    <w:rsid w:val="00BD2070"/>
    <w:rsid w:val="00BD2208"/>
    <w:rsid w:val="00BD2244"/>
    <w:rsid w:val="00BD26A2"/>
    <w:rsid w:val="00BD3749"/>
    <w:rsid w:val="00BD4062"/>
    <w:rsid w:val="00BD54E3"/>
    <w:rsid w:val="00BD5562"/>
    <w:rsid w:val="00BD67DD"/>
    <w:rsid w:val="00BD6D20"/>
    <w:rsid w:val="00BD7405"/>
    <w:rsid w:val="00BE00DE"/>
    <w:rsid w:val="00BE0673"/>
    <w:rsid w:val="00BE0702"/>
    <w:rsid w:val="00BE08CA"/>
    <w:rsid w:val="00BE0A85"/>
    <w:rsid w:val="00BE32B0"/>
    <w:rsid w:val="00BE3580"/>
    <w:rsid w:val="00BE35B4"/>
    <w:rsid w:val="00BE442A"/>
    <w:rsid w:val="00BE4774"/>
    <w:rsid w:val="00BE53E2"/>
    <w:rsid w:val="00BE5A4A"/>
    <w:rsid w:val="00BE5FC0"/>
    <w:rsid w:val="00BE63D3"/>
    <w:rsid w:val="00BE6A82"/>
    <w:rsid w:val="00BE6C0F"/>
    <w:rsid w:val="00BE7949"/>
    <w:rsid w:val="00BF005C"/>
    <w:rsid w:val="00BF0553"/>
    <w:rsid w:val="00BF0584"/>
    <w:rsid w:val="00BF0F6C"/>
    <w:rsid w:val="00BF0FEC"/>
    <w:rsid w:val="00BF2F5F"/>
    <w:rsid w:val="00BF3197"/>
    <w:rsid w:val="00BF3CB7"/>
    <w:rsid w:val="00BF3F08"/>
    <w:rsid w:val="00BF48C5"/>
    <w:rsid w:val="00BF61B3"/>
    <w:rsid w:val="00BF6334"/>
    <w:rsid w:val="00BF687B"/>
    <w:rsid w:val="00BF7830"/>
    <w:rsid w:val="00BF790F"/>
    <w:rsid w:val="00C007C6"/>
    <w:rsid w:val="00C00E01"/>
    <w:rsid w:val="00C01579"/>
    <w:rsid w:val="00C01965"/>
    <w:rsid w:val="00C026E5"/>
    <w:rsid w:val="00C029CC"/>
    <w:rsid w:val="00C02CCD"/>
    <w:rsid w:val="00C02DA5"/>
    <w:rsid w:val="00C0438C"/>
    <w:rsid w:val="00C0449A"/>
    <w:rsid w:val="00C04F3F"/>
    <w:rsid w:val="00C052ED"/>
    <w:rsid w:val="00C05862"/>
    <w:rsid w:val="00C05B4C"/>
    <w:rsid w:val="00C05E60"/>
    <w:rsid w:val="00C060F4"/>
    <w:rsid w:val="00C066F6"/>
    <w:rsid w:val="00C06ED3"/>
    <w:rsid w:val="00C079BB"/>
    <w:rsid w:val="00C07A37"/>
    <w:rsid w:val="00C1070D"/>
    <w:rsid w:val="00C112EF"/>
    <w:rsid w:val="00C117E4"/>
    <w:rsid w:val="00C119CF"/>
    <w:rsid w:val="00C1253C"/>
    <w:rsid w:val="00C12A60"/>
    <w:rsid w:val="00C12B1A"/>
    <w:rsid w:val="00C12C00"/>
    <w:rsid w:val="00C1305F"/>
    <w:rsid w:val="00C13344"/>
    <w:rsid w:val="00C13AD5"/>
    <w:rsid w:val="00C14410"/>
    <w:rsid w:val="00C14CC1"/>
    <w:rsid w:val="00C15481"/>
    <w:rsid w:val="00C1567F"/>
    <w:rsid w:val="00C16874"/>
    <w:rsid w:val="00C17AB4"/>
    <w:rsid w:val="00C17C25"/>
    <w:rsid w:val="00C213FF"/>
    <w:rsid w:val="00C21658"/>
    <w:rsid w:val="00C216D9"/>
    <w:rsid w:val="00C21A9D"/>
    <w:rsid w:val="00C21B9B"/>
    <w:rsid w:val="00C21F35"/>
    <w:rsid w:val="00C2239C"/>
    <w:rsid w:val="00C225F1"/>
    <w:rsid w:val="00C22BE3"/>
    <w:rsid w:val="00C23404"/>
    <w:rsid w:val="00C23C3D"/>
    <w:rsid w:val="00C24194"/>
    <w:rsid w:val="00C24398"/>
    <w:rsid w:val="00C2448E"/>
    <w:rsid w:val="00C244F8"/>
    <w:rsid w:val="00C2548E"/>
    <w:rsid w:val="00C25B8D"/>
    <w:rsid w:val="00C27C0B"/>
    <w:rsid w:val="00C3048C"/>
    <w:rsid w:val="00C309B0"/>
    <w:rsid w:val="00C3113D"/>
    <w:rsid w:val="00C31E89"/>
    <w:rsid w:val="00C33599"/>
    <w:rsid w:val="00C356E3"/>
    <w:rsid w:val="00C3740C"/>
    <w:rsid w:val="00C37570"/>
    <w:rsid w:val="00C412CB"/>
    <w:rsid w:val="00C41A14"/>
    <w:rsid w:val="00C42F66"/>
    <w:rsid w:val="00C42F9D"/>
    <w:rsid w:val="00C432E4"/>
    <w:rsid w:val="00C43630"/>
    <w:rsid w:val="00C436D2"/>
    <w:rsid w:val="00C437F4"/>
    <w:rsid w:val="00C43AF6"/>
    <w:rsid w:val="00C43DE3"/>
    <w:rsid w:val="00C444A2"/>
    <w:rsid w:val="00C4458C"/>
    <w:rsid w:val="00C446A6"/>
    <w:rsid w:val="00C44813"/>
    <w:rsid w:val="00C448B7"/>
    <w:rsid w:val="00C46B9D"/>
    <w:rsid w:val="00C46DD3"/>
    <w:rsid w:val="00C46EAE"/>
    <w:rsid w:val="00C471DA"/>
    <w:rsid w:val="00C478C8"/>
    <w:rsid w:val="00C4794C"/>
    <w:rsid w:val="00C5301F"/>
    <w:rsid w:val="00C530E2"/>
    <w:rsid w:val="00C532D7"/>
    <w:rsid w:val="00C53DDE"/>
    <w:rsid w:val="00C55267"/>
    <w:rsid w:val="00C560A4"/>
    <w:rsid w:val="00C5613B"/>
    <w:rsid w:val="00C56242"/>
    <w:rsid w:val="00C56260"/>
    <w:rsid w:val="00C56968"/>
    <w:rsid w:val="00C5753D"/>
    <w:rsid w:val="00C57692"/>
    <w:rsid w:val="00C57A53"/>
    <w:rsid w:val="00C57AF4"/>
    <w:rsid w:val="00C62A10"/>
    <w:rsid w:val="00C62AA6"/>
    <w:rsid w:val="00C6306B"/>
    <w:rsid w:val="00C639EC"/>
    <w:rsid w:val="00C63A15"/>
    <w:rsid w:val="00C63BDA"/>
    <w:rsid w:val="00C64FA5"/>
    <w:rsid w:val="00C65F44"/>
    <w:rsid w:val="00C6757F"/>
    <w:rsid w:val="00C70DBC"/>
    <w:rsid w:val="00C72BAA"/>
    <w:rsid w:val="00C742FA"/>
    <w:rsid w:val="00C74F61"/>
    <w:rsid w:val="00C75191"/>
    <w:rsid w:val="00C759BA"/>
    <w:rsid w:val="00C7643B"/>
    <w:rsid w:val="00C76704"/>
    <w:rsid w:val="00C767A0"/>
    <w:rsid w:val="00C770B9"/>
    <w:rsid w:val="00C77428"/>
    <w:rsid w:val="00C804F8"/>
    <w:rsid w:val="00C80AF3"/>
    <w:rsid w:val="00C811B6"/>
    <w:rsid w:val="00C81C79"/>
    <w:rsid w:val="00C81D79"/>
    <w:rsid w:val="00C8240B"/>
    <w:rsid w:val="00C826F7"/>
    <w:rsid w:val="00C83D45"/>
    <w:rsid w:val="00C84037"/>
    <w:rsid w:val="00C84071"/>
    <w:rsid w:val="00C84279"/>
    <w:rsid w:val="00C844C7"/>
    <w:rsid w:val="00C8479E"/>
    <w:rsid w:val="00C86716"/>
    <w:rsid w:val="00C870A1"/>
    <w:rsid w:val="00C90B49"/>
    <w:rsid w:val="00C92382"/>
    <w:rsid w:val="00C92E38"/>
    <w:rsid w:val="00C943CE"/>
    <w:rsid w:val="00C956DB"/>
    <w:rsid w:val="00C95A22"/>
    <w:rsid w:val="00C95D82"/>
    <w:rsid w:val="00C95FA9"/>
    <w:rsid w:val="00C964FF"/>
    <w:rsid w:val="00C96D63"/>
    <w:rsid w:val="00C97D2F"/>
    <w:rsid w:val="00CA0204"/>
    <w:rsid w:val="00CA082B"/>
    <w:rsid w:val="00CA144F"/>
    <w:rsid w:val="00CA1848"/>
    <w:rsid w:val="00CA1880"/>
    <w:rsid w:val="00CA1B60"/>
    <w:rsid w:val="00CA32D9"/>
    <w:rsid w:val="00CA3351"/>
    <w:rsid w:val="00CA3825"/>
    <w:rsid w:val="00CA4144"/>
    <w:rsid w:val="00CA51BF"/>
    <w:rsid w:val="00CA5A77"/>
    <w:rsid w:val="00CA5D06"/>
    <w:rsid w:val="00CA659E"/>
    <w:rsid w:val="00CB04C6"/>
    <w:rsid w:val="00CB1C53"/>
    <w:rsid w:val="00CB1E33"/>
    <w:rsid w:val="00CB25B6"/>
    <w:rsid w:val="00CB3B85"/>
    <w:rsid w:val="00CB543D"/>
    <w:rsid w:val="00CB63A2"/>
    <w:rsid w:val="00CB64A6"/>
    <w:rsid w:val="00CB7C13"/>
    <w:rsid w:val="00CC1B18"/>
    <w:rsid w:val="00CC3B3D"/>
    <w:rsid w:val="00CC51DE"/>
    <w:rsid w:val="00CC5450"/>
    <w:rsid w:val="00CC62CA"/>
    <w:rsid w:val="00CC688C"/>
    <w:rsid w:val="00CC6E7E"/>
    <w:rsid w:val="00CD1A8F"/>
    <w:rsid w:val="00CD20BF"/>
    <w:rsid w:val="00CD332E"/>
    <w:rsid w:val="00CD3C10"/>
    <w:rsid w:val="00CD43AE"/>
    <w:rsid w:val="00CD5652"/>
    <w:rsid w:val="00CD5933"/>
    <w:rsid w:val="00CD6879"/>
    <w:rsid w:val="00CD68E9"/>
    <w:rsid w:val="00CE0079"/>
    <w:rsid w:val="00CE016D"/>
    <w:rsid w:val="00CE0402"/>
    <w:rsid w:val="00CE06F3"/>
    <w:rsid w:val="00CE0D52"/>
    <w:rsid w:val="00CE17FD"/>
    <w:rsid w:val="00CE2FF5"/>
    <w:rsid w:val="00CE3F1C"/>
    <w:rsid w:val="00CE4367"/>
    <w:rsid w:val="00CE4583"/>
    <w:rsid w:val="00CE45C8"/>
    <w:rsid w:val="00CE585B"/>
    <w:rsid w:val="00CE5CBD"/>
    <w:rsid w:val="00CE5EBA"/>
    <w:rsid w:val="00CE6975"/>
    <w:rsid w:val="00CE69EE"/>
    <w:rsid w:val="00CF0083"/>
    <w:rsid w:val="00CF095E"/>
    <w:rsid w:val="00CF2719"/>
    <w:rsid w:val="00CF2843"/>
    <w:rsid w:val="00CF2DD8"/>
    <w:rsid w:val="00CF2F8B"/>
    <w:rsid w:val="00CF4E54"/>
    <w:rsid w:val="00CF4E59"/>
    <w:rsid w:val="00CF59F9"/>
    <w:rsid w:val="00CF6106"/>
    <w:rsid w:val="00CF61B0"/>
    <w:rsid w:val="00CF6786"/>
    <w:rsid w:val="00CF69CB"/>
    <w:rsid w:val="00CF7189"/>
    <w:rsid w:val="00CF7382"/>
    <w:rsid w:val="00CF7789"/>
    <w:rsid w:val="00D00411"/>
    <w:rsid w:val="00D00430"/>
    <w:rsid w:val="00D00938"/>
    <w:rsid w:val="00D0201D"/>
    <w:rsid w:val="00D03216"/>
    <w:rsid w:val="00D03F36"/>
    <w:rsid w:val="00D040FF"/>
    <w:rsid w:val="00D0448D"/>
    <w:rsid w:val="00D04560"/>
    <w:rsid w:val="00D045CD"/>
    <w:rsid w:val="00D050AA"/>
    <w:rsid w:val="00D056A3"/>
    <w:rsid w:val="00D056D1"/>
    <w:rsid w:val="00D059FD"/>
    <w:rsid w:val="00D05C58"/>
    <w:rsid w:val="00D05CF9"/>
    <w:rsid w:val="00D072F9"/>
    <w:rsid w:val="00D0744C"/>
    <w:rsid w:val="00D07DC4"/>
    <w:rsid w:val="00D10325"/>
    <w:rsid w:val="00D10443"/>
    <w:rsid w:val="00D10931"/>
    <w:rsid w:val="00D114F6"/>
    <w:rsid w:val="00D118D2"/>
    <w:rsid w:val="00D11A6E"/>
    <w:rsid w:val="00D11CBE"/>
    <w:rsid w:val="00D124B2"/>
    <w:rsid w:val="00D12666"/>
    <w:rsid w:val="00D1322D"/>
    <w:rsid w:val="00D13392"/>
    <w:rsid w:val="00D1363B"/>
    <w:rsid w:val="00D13EEE"/>
    <w:rsid w:val="00D14590"/>
    <w:rsid w:val="00D14CB7"/>
    <w:rsid w:val="00D14CEF"/>
    <w:rsid w:val="00D15ECA"/>
    <w:rsid w:val="00D16035"/>
    <w:rsid w:val="00D160E6"/>
    <w:rsid w:val="00D169E8"/>
    <w:rsid w:val="00D16A0D"/>
    <w:rsid w:val="00D16AB9"/>
    <w:rsid w:val="00D20405"/>
    <w:rsid w:val="00D208CC"/>
    <w:rsid w:val="00D21470"/>
    <w:rsid w:val="00D21DBF"/>
    <w:rsid w:val="00D231C7"/>
    <w:rsid w:val="00D23D88"/>
    <w:rsid w:val="00D24AB8"/>
    <w:rsid w:val="00D2596F"/>
    <w:rsid w:val="00D26F81"/>
    <w:rsid w:val="00D272AF"/>
    <w:rsid w:val="00D272BE"/>
    <w:rsid w:val="00D30AA8"/>
    <w:rsid w:val="00D31439"/>
    <w:rsid w:val="00D314F9"/>
    <w:rsid w:val="00D3250A"/>
    <w:rsid w:val="00D3252E"/>
    <w:rsid w:val="00D325AD"/>
    <w:rsid w:val="00D33339"/>
    <w:rsid w:val="00D3549D"/>
    <w:rsid w:val="00D3614F"/>
    <w:rsid w:val="00D37CA7"/>
    <w:rsid w:val="00D405CF"/>
    <w:rsid w:val="00D411E1"/>
    <w:rsid w:val="00D4121F"/>
    <w:rsid w:val="00D414C7"/>
    <w:rsid w:val="00D420E6"/>
    <w:rsid w:val="00D43741"/>
    <w:rsid w:val="00D445E4"/>
    <w:rsid w:val="00D44D40"/>
    <w:rsid w:val="00D45B98"/>
    <w:rsid w:val="00D46AE0"/>
    <w:rsid w:val="00D46CFB"/>
    <w:rsid w:val="00D46D90"/>
    <w:rsid w:val="00D46DB7"/>
    <w:rsid w:val="00D47710"/>
    <w:rsid w:val="00D50F7D"/>
    <w:rsid w:val="00D51104"/>
    <w:rsid w:val="00D520F3"/>
    <w:rsid w:val="00D529EB"/>
    <w:rsid w:val="00D53687"/>
    <w:rsid w:val="00D53823"/>
    <w:rsid w:val="00D567CA"/>
    <w:rsid w:val="00D567FB"/>
    <w:rsid w:val="00D56A13"/>
    <w:rsid w:val="00D56A5C"/>
    <w:rsid w:val="00D56B98"/>
    <w:rsid w:val="00D56DF9"/>
    <w:rsid w:val="00D601E4"/>
    <w:rsid w:val="00D603EE"/>
    <w:rsid w:val="00D60411"/>
    <w:rsid w:val="00D6119A"/>
    <w:rsid w:val="00D611D1"/>
    <w:rsid w:val="00D6159D"/>
    <w:rsid w:val="00D618B2"/>
    <w:rsid w:val="00D61C84"/>
    <w:rsid w:val="00D63623"/>
    <w:rsid w:val="00D65AE7"/>
    <w:rsid w:val="00D66DCD"/>
    <w:rsid w:val="00D70B67"/>
    <w:rsid w:val="00D70BC6"/>
    <w:rsid w:val="00D70E9F"/>
    <w:rsid w:val="00D713F2"/>
    <w:rsid w:val="00D7142B"/>
    <w:rsid w:val="00D715CE"/>
    <w:rsid w:val="00D71959"/>
    <w:rsid w:val="00D73256"/>
    <w:rsid w:val="00D738EB"/>
    <w:rsid w:val="00D73D26"/>
    <w:rsid w:val="00D76126"/>
    <w:rsid w:val="00D761D8"/>
    <w:rsid w:val="00D769FE"/>
    <w:rsid w:val="00D77259"/>
    <w:rsid w:val="00D777A4"/>
    <w:rsid w:val="00D77801"/>
    <w:rsid w:val="00D7787F"/>
    <w:rsid w:val="00D80BE9"/>
    <w:rsid w:val="00D81203"/>
    <w:rsid w:val="00D816CD"/>
    <w:rsid w:val="00D819EB"/>
    <w:rsid w:val="00D83A99"/>
    <w:rsid w:val="00D84582"/>
    <w:rsid w:val="00D84D8F"/>
    <w:rsid w:val="00D84F23"/>
    <w:rsid w:val="00D85277"/>
    <w:rsid w:val="00D852BD"/>
    <w:rsid w:val="00D85953"/>
    <w:rsid w:val="00D86254"/>
    <w:rsid w:val="00D87628"/>
    <w:rsid w:val="00D879C5"/>
    <w:rsid w:val="00D87BAB"/>
    <w:rsid w:val="00D9059D"/>
    <w:rsid w:val="00D9176B"/>
    <w:rsid w:val="00D91DF7"/>
    <w:rsid w:val="00D920DD"/>
    <w:rsid w:val="00D9288B"/>
    <w:rsid w:val="00D92F2F"/>
    <w:rsid w:val="00D9378F"/>
    <w:rsid w:val="00D93A2A"/>
    <w:rsid w:val="00D93C71"/>
    <w:rsid w:val="00D94512"/>
    <w:rsid w:val="00D95085"/>
    <w:rsid w:val="00D95F9B"/>
    <w:rsid w:val="00D968B8"/>
    <w:rsid w:val="00D96B71"/>
    <w:rsid w:val="00D96DB3"/>
    <w:rsid w:val="00DA0B7F"/>
    <w:rsid w:val="00DA179B"/>
    <w:rsid w:val="00DA1DBD"/>
    <w:rsid w:val="00DA2160"/>
    <w:rsid w:val="00DA25EB"/>
    <w:rsid w:val="00DA38E2"/>
    <w:rsid w:val="00DA4FC6"/>
    <w:rsid w:val="00DA5153"/>
    <w:rsid w:val="00DA53A2"/>
    <w:rsid w:val="00DA550F"/>
    <w:rsid w:val="00DA7585"/>
    <w:rsid w:val="00DA78F4"/>
    <w:rsid w:val="00DB0C03"/>
    <w:rsid w:val="00DB28A6"/>
    <w:rsid w:val="00DB3B10"/>
    <w:rsid w:val="00DB3BA2"/>
    <w:rsid w:val="00DB3CCE"/>
    <w:rsid w:val="00DB3D45"/>
    <w:rsid w:val="00DB3D93"/>
    <w:rsid w:val="00DB3E66"/>
    <w:rsid w:val="00DB4F96"/>
    <w:rsid w:val="00DB65CC"/>
    <w:rsid w:val="00DB6668"/>
    <w:rsid w:val="00DB6EE1"/>
    <w:rsid w:val="00DB7E53"/>
    <w:rsid w:val="00DC09F8"/>
    <w:rsid w:val="00DC1135"/>
    <w:rsid w:val="00DC195B"/>
    <w:rsid w:val="00DC1F7F"/>
    <w:rsid w:val="00DC2C07"/>
    <w:rsid w:val="00DC2EFE"/>
    <w:rsid w:val="00DC32D9"/>
    <w:rsid w:val="00DC36AB"/>
    <w:rsid w:val="00DC3999"/>
    <w:rsid w:val="00DC4159"/>
    <w:rsid w:val="00DC4651"/>
    <w:rsid w:val="00DC5166"/>
    <w:rsid w:val="00DC5D3A"/>
    <w:rsid w:val="00DC5FDE"/>
    <w:rsid w:val="00DC640A"/>
    <w:rsid w:val="00DC7358"/>
    <w:rsid w:val="00DC75F8"/>
    <w:rsid w:val="00DC7801"/>
    <w:rsid w:val="00DD06D4"/>
    <w:rsid w:val="00DD073A"/>
    <w:rsid w:val="00DD1216"/>
    <w:rsid w:val="00DD2DD2"/>
    <w:rsid w:val="00DD2F9F"/>
    <w:rsid w:val="00DD3326"/>
    <w:rsid w:val="00DD3BA0"/>
    <w:rsid w:val="00DD3D92"/>
    <w:rsid w:val="00DD51D6"/>
    <w:rsid w:val="00DD520C"/>
    <w:rsid w:val="00DD569F"/>
    <w:rsid w:val="00DD5E66"/>
    <w:rsid w:val="00DD6291"/>
    <w:rsid w:val="00DD6BB6"/>
    <w:rsid w:val="00DD6D4A"/>
    <w:rsid w:val="00DD7EB8"/>
    <w:rsid w:val="00DE0A12"/>
    <w:rsid w:val="00DE284D"/>
    <w:rsid w:val="00DE296B"/>
    <w:rsid w:val="00DE3209"/>
    <w:rsid w:val="00DE3882"/>
    <w:rsid w:val="00DE445A"/>
    <w:rsid w:val="00DE4658"/>
    <w:rsid w:val="00DE47C1"/>
    <w:rsid w:val="00DE4D92"/>
    <w:rsid w:val="00DE4E6D"/>
    <w:rsid w:val="00DE5080"/>
    <w:rsid w:val="00DE6228"/>
    <w:rsid w:val="00DE6637"/>
    <w:rsid w:val="00DE6E4A"/>
    <w:rsid w:val="00DF0A1A"/>
    <w:rsid w:val="00DF0AF2"/>
    <w:rsid w:val="00DF3BE9"/>
    <w:rsid w:val="00DF41C7"/>
    <w:rsid w:val="00DF4837"/>
    <w:rsid w:val="00DF5187"/>
    <w:rsid w:val="00DF53F3"/>
    <w:rsid w:val="00DF6D50"/>
    <w:rsid w:val="00DF6DF2"/>
    <w:rsid w:val="00DF73A5"/>
    <w:rsid w:val="00E005D0"/>
    <w:rsid w:val="00E01709"/>
    <w:rsid w:val="00E01893"/>
    <w:rsid w:val="00E01A5D"/>
    <w:rsid w:val="00E029B1"/>
    <w:rsid w:val="00E02C37"/>
    <w:rsid w:val="00E02E9F"/>
    <w:rsid w:val="00E02FDA"/>
    <w:rsid w:val="00E03E2A"/>
    <w:rsid w:val="00E04D96"/>
    <w:rsid w:val="00E04DDD"/>
    <w:rsid w:val="00E05E42"/>
    <w:rsid w:val="00E06677"/>
    <w:rsid w:val="00E07518"/>
    <w:rsid w:val="00E07FB8"/>
    <w:rsid w:val="00E105BF"/>
    <w:rsid w:val="00E105C5"/>
    <w:rsid w:val="00E10DCC"/>
    <w:rsid w:val="00E12227"/>
    <w:rsid w:val="00E13FF1"/>
    <w:rsid w:val="00E1432A"/>
    <w:rsid w:val="00E14803"/>
    <w:rsid w:val="00E169BB"/>
    <w:rsid w:val="00E17CBD"/>
    <w:rsid w:val="00E2067D"/>
    <w:rsid w:val="00E20861"/>
    <w:rsid w:val="00E20DE4"/>
    <w:rsid w:val="00E21270"/>
    <w:rsid w:val="00E21EFC"/>
    <w:rsid w:val="00E220CE"/>
    <w:rsid w:val="00E22795"/>
    <w:rsid w:val="00E231E3"/>
    <w:rsid w:val="00E2398A"/>
    <w:rsid w:val="00E244C8"/>
    <w:rsid w:val="00E24CB6"/>
    <w:rsid w:val="00E24FC5"/>
    <w:rsid w:val="00E253FB"/>
    <w:rsid w:val="00E25579"/>
    <w:rsid w:val="00E2638A"/>
    <w:rsid w:val="00E26623"/>
    <w:rsid w:val="00E2669F"/>
    <w:rsid w:val="00E2677C"/>
    <w:rsid w:val="00E30087"/>
    <w:rsid w:val="00E3022C"/>
    <w:rsid w:val="00E30AA9"/>
    <w:rsid w:val="00E30D48"/>
    <w:rsid w:val="00E310AF"/>
    <w:rsid w:val="00E31401"/>
    <w:rsid w:val="00E319AC"/>
    <w:rsid w:val="00E31DAA"/>
    <w:rsid w:val="00E32826"/>
    <w:rsid w:val="00E32C48"/>
    <w:rsid w:val="00E332A1"/>
    <w:rsid w:val="00E334F0"/>
    <w:rsid w:val="00E347D7"/>
    <w:rsid w:val="00E349C9"/>
    <w:rsid w:val="00E34A06"/>
    <w:rsid w:val="00E350A8"/>
    <w:rsid w:val="00E35D87"/>
    <w:rsid w:val="00E36E36"/>
    <w:rsid w:val="00E37163"/>
    <w:rsid w:val="00E3798C"/>
    <w:rsid w:val="00E37AB5"/>
    <w:rsid w:val="00E400B6"/>
    <w:rsid w:val="00E41DD5"/>
    <w:rsid w:val="00E42751"/>
    <w:rsid w:val="00E429F6"/>
    <w:rsid w:val="00E4329E"/>
    <w:rsid w:val="00E438E6"/>
    <w:rsid w:val="00E43DA1"/>
    <w:rsid w:val="00E45B43"/>
    <w:rsid w:val="00E46514"/>
    <w:rsid w:val="00E46DDF"/>
    <w:rsid w:val="00E46E69"/>
    <w:rsid w:val="00E47EAC"/>
    <w:rsid w:val="00E50672"/>
    <w:rsid w:val="00E50AD5"/>
    <w:rsid w:val="00E5180D"/>
    <w:rsid w:val="00E52FC3"/>
    <w:rsid w:val="00E53463"/>
    <w:rsid w:val="00E53CC1"/>
    <w:rsid w:val="00E54A85"/>
    <w:rsid w:val="00E5506D"/>
    <w:rsid w:val="00E5517E"/>
    <w:rsid w:val="00E5604C"/>
    <w:rsid w:val="00E56DFC"/>
    <w:rsid w:val="00E56FA4"/>
    <w:rsid w:val="00E5783F"/>
    <w:rsid w:val="00E60756"/>
    <w:rsid w:val="00E60ECD"/>
    <w:rsid w:val="00E60F43"/>
    <w:rsid w:val="00E61C49"/>
    <w:rsid w:val="00E61C52"/>
    <w:rsid w:val="00E61CFD"/>
    <w:rsid w:val="00E6266E"/>
    <w:rsid w:val="00E63400"/>
    <w:rsid w:val="00E665BA"/>
    <w:rsid w:val="00E66FD4"/>
    <w:rsid w:val="00E67176"/>
    <w:rsid w:val="00E70772"/>
    <w:rsid w:val="00E70C11"/>
    <w:rsid w:val="00E71DD4"/>
    <w:rsid w:val="00E73C33"/>
    <w:rsid w:val="00E73EDC"/>
    <w:rsid w:val="00E75336"/>
    <w:rsid w:val="00E75460"/>
    <w:rsid w:val="00E75BAB"/>
    <w:rsid w:val="00E75C99"/>
    <w:rsid w:val="00E75E15"/>
    <w:rsid w:val="00E76895"/>
    <w:rsid w:val="00E7734D"/>
    <w:rsid w:val="00E77E84"/>
    <w:rsid w:val="00E80B93"/>
    <w:rsid w:val="00E8195E"/>
    <w:rsid w:val="00E81DC0"/>
    <w:rsid w:val="00E82082"/>
    <w:rsid w:val="00E82359"/>
    <w:rsid w:val="00E830FE"/>
    <w:rsid w:val="00E83675"/>
    <w:rsid w:val="00E83D4E"/>
    <w:rsid w:val="00E84C07"/>
    <w:rsid w:val="00E86676"/>
    <w:rsid w:val="00E86C00"/>
    <w:rsid w:val="00E87AB9"/>
    <w:rsid w:val="00E90566"/>
    <w:rsid w:val="00E91468"/>
    <w:rsid w:val="00E914D8"/>
    <w:rsid w:val="00E91E36"/>
    <w:rsid w:val="00E91EDF"/>
    <w:rsid w:val="00E91F38"/>
    <w:rsid w:val="00E92459"/>
    <w:rsid w:val="00E926A4"/>
    <w:rsid w:val="00E932B9"/>
    <w:rsid w:val="00E94406"/>
    <w:rsid w:val="00E944E5"/>
    <w:rsid w:val="00E94524"/>
    <w:rsid w:val="00E94FB3"/>
    <w:rsid w:val="00E95B02"/>
    <w:rsid w:val="00E95FC6"/>
    <w:rsid w:val="00E97111"/>
    <w:rsid w:val="00E97605"/>
    <w:rsid w:val="00EA0071"/>
    <w:rsid w:val="00EA10A2"/>
    <w:rsid w:val="00EA2A69"/>
    <w:rsid w:val="00EA3180"/>
    <w:rsid w:val="00EA3704"/>
    <w:rsid w:val="00EA3757"/>
    <w:rsid w:val="00EA3B7B"/>
    <w:rsid w:val="00EA3F92"/>
    <w:rsid w:val="00EA4D08"/>
    <w:rsid w:val="00EA4E03"/>
    <w:rsid w:val="00EA4E2A"/>
    <w:rsid w:val="00EA6AB9"/>
    <w:rsid w:val="00EA7091"/>
    <w:rsid w:val="00EB0348"/>
    <w:rsid w:val="00EB14DC"/>
    <w:rsid w:val="00EB21F7"/>
    <w:rsid w:val="00EB305B"/>
    <w:rsid w:val="00EB3703"/>
    <w:rsid w:val="00EB3C0F"/>
    <w:rsid w:val="00EB3F16"/>
    <w:rsid w:val="00EB4DCC"/>
    <w:rsid w:val="00EB66BE"/>
    <w:rsid w:val="00EB6C18"/>
    <w:rsid w:val="00EB6FAA"/>
    <w:rsid w:val="00EB72FD"/>
    <w:rsid w:val="00EB7592"/>
    <w:rsid w:val="00EB7B89"/>
    <w:rsid w:val="00EC035F"/>
    <w:rsid w:val="00EC0C86"/>
    <w:rsid w:val="00EC0F6E"/>
    <w:rsid w:val="00EC1F16"/>
    <w:rsid w:val="00EC2001"/>
    <w:rsid w:val="00EC218D"/>
    <w:rsid w:val="00EC23BA"/>
    <w:rsid w:val="00EC27F4"/>
    <w:rsid w:val="00EC2D7A"/>
    <w:rsid w:val="00EC2D84"/>
    <w:rsid w:val="00EC3793"/>
    <w:rsid w:val="00EC3EFB"/>
    <w:rsid w:val="00EC4209"/>
    <w:rsid w:val="00EC4610"/>
    <w:rsid w:val="00EC4D63"/>
    <w:rsid w:val="00EC4F46"/>
    <w:rsid w:val="00EC56A4"/>
    <w:rsid w:val="00EC60E0"/>
    <w:rsid w:val="00EC6213"/>
    <w:rsid w:val="00EC67AD"/>
    <w:rsid w:val="00EC7D89"/>
    <w:rsid w:val="00EC7E59"/>
    <w:rsid w:val="00ED01A4"/>
    <w:rsid w:val="00ED0AC9"/>
    <w:rsid w:val="00ED1D2B"/>
    <w:rsid w:val="00ED2DE2"/>
    <w:rsid w:val="00ED341D"/>
    <w:rsid w:val="00ED503E"/>
    <w:rsid w:val="00ED51C6"/>
    <w:rsid w:val="00ED53C5"/>
    <w:rsid w:val="00ED69EC"/>
    <w:rsid w:val="00ED7587"/>
    <w:rsid w:val="00ED7AE7"/>
    <w:rsid w:val="00ED7E1F"/>
    <w:rsid w:val="00EE04D5"/>
    <w:rsid w:val="00EE136D"/>
    <w:rsid w:val="00EE1585"/>
    <w:rsid w:val="00EE15E1"/>
    <w:rsid w:val="00EE16BB"/>
    <w:rsid w:val="00EE1B32"/>
    <w:rsid w:val="00EE2D87"/>
    <w:rsid w:val="00EE309B"/>
    <w:rsid w:val="00EE3A1D"/>
    <w:rsid w:val="00EE5A0F"/>
    <w:rsid w:val="00EF0184"/>
    <w:rsid w:val="00EF03C2"/>
    <w:rsid w:val="00EF06F8"/>
    <w:rsid w:val="00EF0701"/>
    <w:rsid w:val="00EF11E8"/>
    <w:rsid w:val="00EF19CB"/>
    <w:rsid w:val="00EF210A"/>
    <w:rsid w:val="00EF2C20"/>
    <w:rsid w:val="00EF5927"/>
    <w:rsid w:val="00EF5CBB"/>
    <w:rsid w:val="00EF5DAA"/>
    <w:rsid w:val="00EF5F61"/>
    <w:rsid w:val="00EF6A31"/>
    <w:rsid w:val="00F00278"/>
    <w:rsid w:val="00F004C0"/>
    <w:rsid w:val="00F0059C"/>
    <w:rsid w:val="00F00D65"/>
    <w:rsid w:val="00F00E3B"/>
    <w:rsid w:val="00F016EA"/>
    <w:rsid w:val="00F02A22"/>
    <w:rsid w:val="00F02A3F"/>
    <w:rsid w:val="00F034FB"/>
    <w:rsid w:val="00F039FF"/>
    <w:rsid w:val="00F04330"/>
    <w:rsid w:val="00F044F3"/>
    <w:rsid w:val="00F04D89"/>
    <w:rsid w:val="00F04FF8"/>
    <w:rsid w:val="00F057D6"/>
    <w:rsid w:val="00F0594B"/>
    <w:rsid w:val="00F05F70"/>
    <w:rsid w:val="00F07ED9"/>
    <w:rsid w:val="00F113FA"/>
    <w:rsid w:val="00F11749"/>
    <w:rsid w:val="00F11C39"/>
    <w:rsid w:val="00F11C4C"/>
    <w:rsid w:val="00F13354"/>
    <w:rsid w:val="00F13B99"/>
    <w:rsid w:val="00F13E4C"/>
    <w:rsid w:val="00F14177"/>
    <w:rsid w:val="00F1468A"/>
    <w:rsid w:val="00F15F18"/>
    <w:rsid w:val="00F15F2A"/>
    <w:rsid w:val="00F163FC"/>
    <w:rsid w:val="00F166BD"/>
    <w:rsid w:val="00F166E9"/>
    <w:rsid w:val="00F206FD"/>
    <w:rsid w:val="00F20E2A"/>
    <w:rsid w:val="00F210E5"/>
    <w:rsid w:val="00F22F4D"/>
    <w:rsid w:val="00F22FA8"/>
    <w:rsid w:val="00F2309B"/>
    <w:rsid w:val="00F23504"/>
    <w:rsid w:val="00F23DDD"/>
    <w:rsid w:val="00F24D80"/>
    <w:rsid w:val="00F263F0"/>
    <w:rsid w:val="00F268D1"/>
    <w:rsid w:val="00F26EAD"/>
    <w:rsid w:val="00F27105"/>
    <w:rsid w:val="00F272A9"/>
    <w:rsid w:val="00F27786"/>
    <w:rsid w:val="00F277CE"/>
    <w:rsid w:val="00F27A33"/>
    <w:rsid w:val="00F27BB3"/>
    <w:rsid w:val="00F30723"/>
    <w:rsid w:val="00F3079F"/>
    <w:rsid w:val="00F31096"/>
    <w:rsid w:val="00F31321"/>
    <w:rsid w:val="00F31968"/>
    <w:rsid w:val="00F3274B"/>
    <w:rsid w:val="00F32E79"/>
    <w:rsid w:val="00F34401"/>
    <w:rsid w:val="00F344B8"/>
    <w:rsid w:val="00F34FBC"/>
    <w:rsid w:val="00F35C07"/>
    <w:rsid w:val="00F35F02"/>
    <w:rsid w:val="00F36930"/>
    <w:rsid w:val="00F377A8"/>
    <w:rsid w:val="00F37B21"/>
    <w:rsid w:val="00F37F61"/>
    <w:rsid w:val="00F4048B"/>
    <w:rsid w:val="00F4064D"/>
    <w:rsid w:val="00F411F7"/>
    <w:rsid w:val="00F41800"/>
    <w:rsid w:val="00F441E9"/>
    <w:rsid w:val="00F4465A"/>
    <w:rsid w:val="00F44DBE"/>
    <w:rsid w:val="00F44F8D"/>
    <w:rsid w:val="00F45B3E"/>
    <w:rsid w:val="00F45E00"/>
    <w:rsid w:val="00F45FF6"/>
    <w:rsid w:val="00F515D0"/>
    <w:rsid w:val="00F51686"/>
    <w:rsid w:val="00F5177D"/>
    <w:rsid w:val="00F5192C"/>
    <w:rsid w:val="00F523CA"/>
    <w:rsid w:val="00F52816"/>
    <w:rsid w:val="00F548D5"/>
    <w:rsid w:val="00F54FA9"/>
    <w:rsid w:val="00F55C46"/>
    <w:rsid w:val="00F563D2"/>
    <w:rsid w:val="00F56A7C"/>
    <w:rsid w:val="00F56ADB"/>
    <w:rsid w:val="00F571E9"/>
    <w:rsid w:val="00F572FA"/>
    <w:rsid w:val="00F606D3"/>
    <w:rsid w:val="00F60B29"/>
    <w:rsid w:val="00F62E9D"/>
    <w:rsid w:val="00F646D3"/>
    <w:rsid w:val="00F65CCA"/>
    <w:rsid w:val="00F65EB4"/>
    <w:rsid w:val="00F66899"/>
    <w:rsid w:val="00F671E0"/>
    <w:rsid w:val="00F672F2"/>
    <w:rsid w:val="00F67FE1"/>
    <w:rsid w:val="00F70320"/>
    <w:rsid w:val="00F703FD"/>
    <w:rsid w:val="00F70E85"/>
    <w:rsid w:val="00F71BBF"/>
    <w:rsid w:val="00F72749"/>
    <w:rsid w:val="00F72E2F"/>
    <w:rsid w:val="00F731B9"/>
    <w:rsid w:val="00F73456"/>
    <w:rsid w:val="00F7422F"/>
    <w:rsid w:val="00F746C7"/>
    <w:rsid w:val="00F7479E"/>
    <w:rsid w:val="00F74F68"/>
    <w:rsid w:val="00F7598A"/>
    <w:rsid w:val="00F76E0F"/>
    <w:rsid w:val="00F8029C"/>
    <w:rsid w:val="00F8152C"/>
    <w:rsid w:val="00F81929"/>
    <w:rsid w:val="00F82007"/>
    <w:rsid w:val="00F8259D"/>
    <w:rsid w:val="00F836E8"/>
    <w:rsid w:val="00F8384B"/>
    <w:rsid w:val="00F83E43"/>
    <w:rsid w:val="00F8463A"/>
    <w:rsid w:val="00F85105"/>
    <w:rsid w:val="00F851E9"/>
    <w:rsid w:val="00F852EB"/>
    <w:rsid w:val="00F8552D"/>
    <w:rsid w:val="00F85E77"/>
    <w:rsid w:val="00F86CE1"/>
    <w:rsid w:val="00F8705E"/>
    <w:rsid w:val="00F874A5"/>
    <w:rsid w:val="00F90071"/>
    <w:rsid w:val="00F906B5"/>
    <w:rsid w:val="00F91688"/>
    <w:rsid w:val="00F91929"/>
    <w:rsid w:val="00F91C7D"/>
    <w:rsid w:val="00F926EA"/>
    <w:rsid w:val="00F92E51"/>
    <w:rsid w:val="00F9333E"/>
    <w:rsid w:val="00F933E2"/>
    <w:rsid w:val="00F936BF"/>
    <w:rsid w:val="00F946A5"/>
    <w:rsid w:val="00F94778"/>
    <w:rsid w:val="00F94B88"/>
    <w:rsid w:val="00F954F6"/>
    <w:rsid w:val="00F95537"/>
    <w:rsid w:val="00F9639F"/>
    <w:rsid w:val="00F9671A"/>
    <w:rsid w:val="00F96957"/>
    <w:rsid w:val="00F97D27"/>
    <w:rsid w:val="00F97D95"/>
    <w:rsid w:val="00F97EB5"/>
    <w:rsid w:val="00FA0099"/>
    <w:rsid w:val="00FA0FF2"/>
    <w:rsid w:val="00FA14E2"/>
    <w:rsid w:val="00FA1FBD"/>
    <w:rsid w:val="00FA248E"/>
    <w:rsid w:val="00FA2A4D"/>
    <w:rsid w:val="00FA3709"/>
    <w:rsid w:val="00FA3BC1"/>
    <w:rsid w:val="00FA4F39"/>
    <w:rsid w:val="00FA571B"/>
    <w:rsid w:val="00FA5D52"/>
    <w:rsid w:val="00FA63AC"/>
    <w:rsid w:val="00FA6D54"/>
    <w:rsid w:val="00FA73A6"/>
    <w:rsid w:val="00FA76F7"/>
    <w:rsid w:val="00FB024D"/>
    <w:rsid w:val="00FB072A"/>
    <w:rsid w:val="00FB09D0"/>
    <w:rsid w:val="00FB0E13"/>
    <w:rsid w:val="00FB2CB6"/>
    <w:rsid w:val="00FB447F"/>
    <w:rsid w:val="00FB456F"/>
    <w:rsid w:val="00FB686C"/>
    <w:rsid w:val="00FC0F4C"/>
    <w:rsid w:val="00FC0FF8"/>
    <w:rsid w:val="00FC24FE"/>
    <w:rsid w:val="00FC2B1E"/>
    <w:rsid w:val="00FC3657"/>
    <w:rsid w:val="00FC3BCC"/>
    <w:rsid w:val="00FC5674"/>
    <w:rsid w:val="00FC59E3"/>
    <w:rsid w:val="00FC5DB7"/>
    <w:rsid w:val="00FC66E0"/>
    <w:rsid w:val="00FC6AC4"/>
    <w:rsid w:val="00FC7957"/>
    <w:rsid w:val="00FD0FC7"/>
    <w:rsid w:val="00FD1145"/>
    <w:rsid w:val="00FD155E"/>
    <w:rsid w:val="00FD237B"/>
    <w:rsid w:val="00FD32ED"/>
    <w:rsid w:val="00FD35DB"/>
    <w:rsid w:val="00FD38E1"/>
    <w:rsid w:val="00FD4072"/>
    <w:rsid w:val="00FD414E"/>
    <w:rsid w:val="00FD5984"/>
    <w:rsid w:val="00FD677A"/>
    <w:rsid w:val="00FD6A94"/>
    <w:rsid w:val="00FD7921"/>
    <w:rsid w:val="00FE09C3"/>
    <w:rsid w:val="00FE1294"/>
    <w:rsid w:val="00FE15CD"/>
    <w:rsid w:val="00FE1AA1"/>
    <w:rsid w:val="00FE2A06"/>
    <w:rsid w:val="00FE2DCC"/>
    <w:rsid w:val="00FE317E"/>
    <w:rsid w:val="00FE349D"/>
    <w:rsid w:val="00FE3575"/>
    <w:rsid w:val="00FE3BA0"/>
    <w:rsid w:val="00FE4C39"/>
    <w:rsid w:val="00FE4DDC"/>
    <w:rsid w:val="00FE4FB0"/>
    <w:rsid w:val="00FE53F7"/>
    <w:rsid w:val="00FE552C"/>
    <w:rsid w:val="00FE67C0"/>
    <w:rsid w:val="00FE6DBF"/>
    <w:rsid w:val="00FF001A"/>
    <w:rsid w:val="00FF06B5"/>
    <w:rsid w:val="00FF110D"/>
    <w:rsid w:val="00FF148D"/>
    <w:rsid w:val="00FF2159"/>
    <w:rsid w:val="00FF227A"/>
    <w:rsid w:val="00FF25F6"/>
    <w:rsid w:val="00FF2BEF"/>
    <w:rsid w:val="00FF306F"/>
    <w:rsid w:val="00FF3794"/>
    <w:rsid w:val="00FF3A0F"/>
    <w:rsid w:val="00FF4395"/>
    <w:rsid w:val="00FF443C"/>
    <w:rsid w:val="00FF4F9C"/>
    <w:rsid w:val="00FF5357"/>
    <w:rsid w:val="00FF6D40"/>
    <w:rsid w:val="00FF6ECD"/>
    <w:rsid w:val="00FF7129"/>
    <w:rsid w:val="00FF78F2"/>
    <w:rsid w:val="00FF7D5D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o:colormenu v:ext="edit" fillcolor="none" strokecolor="none"/>
    </o:shapedefaults>
    <o:shapelayout v:ext="edit">
      <o:idmap v:ext="edit" data="1"/>
      <o:rules v:ext="edit">
        <o:r id="V:Rule11" type="connector" idref="#_x0000_s1037">
          <o:proxy start="" idref="#_x0000_s1038" connectloc="2"/>
          <o:proxy end="" idref="#_x0000_s1030" connectloc="2"/>
        </o:r>
        <o:r id="V:Rule12" type="connector" idref="#_x0000_s1040">
          <o:proxy start="" idref="#_x0000_s1041" connectloc="0"/>
          <o:proxy end="" idref="#_x0000_s1036" connectloc="0"/>
        </o:r>
        <o:r id="V:Rule13" type="connector" idref="#_x0000_s1053"/>
        <o:r id="V:Rule14" type="connector" idref="#_x0000_s1068"/>
        <o:r id="V:Rule15" type="connector" idref="#_x0000_s1064"/>
        <o:r id="V:Rule16" type="connector" idref="#_x0000_s1049"/>
        <o:r id="V:Rule17" type="connector" idref="#_x0000_s1076"/>
        <o:r id="V:Rule18" type="connector" idref="#_x0000_s1081"/>
        <o:r id="V:Rule19" type="connector" idref="#_x0000_s1082"/>
        <o:r id="V:Rule20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3F"/>
    <w:rPr>
      <w:rFonts w:cs="SimSun"/>
      <w:sz w:val="22"/>
      <w:szCs w:val="22"/>
      <w:lang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EE309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unhideWhenUsed/>
    <w:qFormat/>
    <w:rsid w:val="00A30686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eastAsia="MS Mincho" w:hAnsi="Helvetica" w:cs="Arial"/>
      <w:iCs/>
      <w:sz w:val="20"/>
      <w:szCs w:val="28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2"/>
    </w:pPr>
    <w:rPr>
      <w:rFonts w:ascii="Arial" w:eastAsia="MS Mincho" w:hAnsi="Arial" w:cs="Arial"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3"/>
    </w:pPr>
    <w:rPr>
      <w:rFonts w:ascii="Times New Roman" w:eastAsia="MS Mincho" w:hAnsi="Times New Roman" w:cs="Times New Roman"/>
      <w:sz w:val="28"/>
      <w:szCs w:val="28"/>
      <w:lang w:eastAsia="en-US"/>
    </w:rPr>
  </w:style>
  <w:style w:type="paragraph" w:styleId="Heading5">
    <w:name w:val="heading 5"/>
    <w:basedOn w:val="Heading4"/>
    <w:next w:val="Normal"/>
    <w:link w:val="Heading5Char"/>
    <w:unhideWhenUsed/>
    <w:qFormat/>
    <w:rsid w:val="00AB0435"/>
    <w:pPr>
      <w:keepLines/>
      <w:tabs>
        <w:tab w:val="clear" w:pos="-1247"/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unhideWhenUsed/>
    <w:qFormat/>
    <w:rsid w:val="00AB043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AB043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PMingLiU" w:hAnsi="Arial" w:cs="Arial"/>
      <w:szCs w:val="20"/>
      <w:lang w:val="en-GB"/>
    </w:rPr>
  </w:style>
  <w:style w:type="paragraph" w:styleId="Heading8">
    <w:name w:val="heading 8"/>
    <w:basedOn w:val="Heading7"/>
    <w:next w:val="Normal"/>
    <w:link w:val="Heading8Char"/>
    <w:unhideWhenUsed/>
    <w:qFormat/>
    <w:rsid w:val="00AB043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B043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4744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7445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474457"/>
    <w:rPr>
      <w:kern w:val="2"/>
      <w:vertAlign w:val="superscript"/>
      <w:lang w:val="en-GB" w:eastAsia="zh-CN" w:bidi="ar-S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EE309B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E309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E309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E563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E5630"/>
    <w:rPr>
      <w:rFonts w:ascii="Cambria" w:eastAsia="SimSun" w:hAnsi="Cambria" w:cs="Times New Roman"/>
      <w:b/>
      <w:bCs/>
      <w:kern w:val="28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E5630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630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3E5630"/>
    <w:rPr>
      <w:rFonts w:ascii="Cambria" w:eastAsia="SimSun" w:hAnsi="Cambria" w:cs="Times New Roman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8731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873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basedOn w:val="Normal"/>
    <w:next w:val="Normal"/>
    <w:qFormat/>
    <w:rsid w:val="00BE3580"/>
    <w:rPr>
      <w:rFonts w:eastAsia="MS Mincho"/>
      <w:b/>
      <w:bCs/>
      <w:sz w:val="20"/>
      <w:szCs w:val="20"/>
      <w:lang w:val="sv-SE" w:eastAsia="ja-JP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semiHidden/>
    <w:locked/>
    <w:rsid w:val="00BC26FC"/>
    <w:rPr>
      <w:rFonts w:ascii="MS Mincho" w:eastAsia="MS Mincho" w:hAnsi="MS Mincho"/>
      <w:szCs w:val="24"/>
      <w:lang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, ändrad,Body Text "/>
    <w:basedOn w:val="Normal"/>
    <w:link w:val="BodyTextChar"/>
    <w:unhideWhenUsed/>
    <w:rsid w:val="00BC26FC"/>
    <w:pPr>
      <w:spacing w:after="120"/>
      <w:jc w:val="both"/>
    </w:pPr>
    <w:rPr>
      <w:rFonts w:ascii="MS Mincho" w:eastAsia="MS Mincho" w:hAnsi="MS Mincho"/>
      <w:sz w:val="20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C26FC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814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14DC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-Accent11">
    <w:name w:val="Light Grid - Accent 11"/>
    <w:basedOn w:val="TableNormal"/>
    <w:uiPriority w:val="62"/>
    <w:rsid w:val="00814DC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ahoma" w:hAnsi="Cambria" w:cs="Times New Roman"/>
        <w:b/>
        <w:bCs/>
      </w:rPr>
    </w:tblStylePr>
    <w:tblStylePr w:type="lastCol">
      <w:rPr>
        <w:rFonts w:ascii="Cambria" w:eastAsia="Tahoma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Shading-Accent4">
    <w:name w:val="Light Shading Accent 4"/>
    <w:basedOn w:val="TableNormal"/>
    <w:uiPriority w:val="60"/>
    <w:rsid w:val="00E66FD4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1">
    <w:name w:val="Light Grid1"/>
    <w:basedOn w:val="TableNormal"/>
    <w:uiPriority w:val="62"/>
    <w:rsid w:val="00E66FD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ahoma" w:hAnsi="Cambria" w:cs="Times New Roman"/>
        <w:b/>
        <w:bCs/>
      </w:rPr>
    </w:tblStylePr>
    <w:tblStylePr w:type="lastCol">
      <w:rPr>
        <w:rFonts w:ascii="Cambria" w:eastAsia="Tahoma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94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8BB"/>
    <w:rPr>
      <w:rFonts w:ascii="Tahoma" w:hAnsi="Tahoma" w:cs="Tahoma"/>
      <w:sz w:val="16"/>
      <w:szCs w:val="16"/>
    </w:rPr>
  </w:style>
  <w:style w:type="paragraph" w:customStyle="1" w:styleId="tablecell">
    <w:name w:val="tablecell"/>
    <w:basedOn w:val="Normal"/>
    <w:qFormat/>
    <w:rsid w:val="002C35D1"/>
    <w:pPr>
      <w:autoSpaceDE w:val="0"/>
      <w:autoSpaceDN w:val="0"/>
      <w:adjustRightInd w:val="0"/>
      <w:snapToGrid w:val="0"/>
      <w:spacing w:before="40" w:after="40"/>
    </w:pPr>
    <w:rPr>
      <w:rFonts w:ascii="Times New Roman" w:hAnsi="Times New Roman" w:cs="Times New Roman"/>
      <w:sz w:val="20"/>
      <w:lang w:eastAsia="en-US"/>
    </w:rPr>
  </w:style>
  <w:style w:type="paragraph" w:customStyle="1" w:styleId="tableheader">
    <w:name w:val="tableheader"/>
    <w:basedOn w:val="Normal"/>
    <w:qFormat/>
    <w:rsid w:val="002C35D1"/>
    <w:pPr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table" w:styleId="MediumList2-Accent1">
    <w:name w:val="Medium List 2 Accent 1"/>
    <w:basedOn w:val="TableNormal"/>
    <w:uiPriority w:val="66"/>
    <w:rsid w:val="003031D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3031D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pple-style-span">
    <w:name w:val="apple-style-span"/>
    <w:basedOn w:val="DefaultParagraphFont"/>
    <w:rsid w:val="00B719F3"/>
  </w:style>
  <w:style w:type="character" w:customStyle="1" w:styleId="apple-converted-space">
    <w:name w:val="apple-converted-space"/>
    <w:basedOn w:val="DefaultParagraphFont"/>
    <w:rsid w:val="00B719F3"/>
  </w:style>
  <w:style w:type="character" w:styleId="CommentReference">
    <w:name w:val="annotation reference"/>
    <w:basedOn w:val="DefaultParagraphFont"/>
    <w:semiHidden/>
    <w:unhideWhenUsed/>
    <w:rsid w:val="00DE66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E6637"/>
    <w:rPr>
      <w:rFonts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637"/>
    <w:rPr>
      <w:b/>
      <w:bCs/>
    </w:rPr>
  </w:style>
  <w:style w:type="paragraph" w:styleId="Revision">
    <w:name w:val="Revision"/>
    <w:hidden/>
    <w:uiPriority w:val="99"/>
    <w:semiHidden/>
    <w:rsid w:val="00DE6637"/>
    <w:rPr>
      <w:rFonts w:cs="SimSun"/>
      <w:sz w:val="22"/>
      <w:szCs w:val="22"/>
      <w:lang w:eastAsia="zh-CN"/>
    </w:rPr>
  </w:style>
  <w:style w:type="character" w:styleId="Hyperlink">
    <w:name w:val="Hyperlink"/>
    <w:basedOn w:val="DefaultParagraphFont"/>
    <w:semiHidden/>
    <w:unhideWhenUsed/>
    <w:rsid w:val="00500BDF"/>
    <w:rPr>
      <w:rFonts w:ascii="Arial" w:eastAsia="SimSun" w:hAnsi="Arial" w:cs="Arial" w:hint="default"/>
      <w:color w:val="0000FF"/>
      <w:kern w:val="2"/>
      <w:u w:val="single"/>
      <w:lang w:val="en-US" w:eastAsia="zh-CN" w:bidi="ar-SA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semiHidden/>
    <w:rsid w:val="00A30686"/>
    <w:rPr>
      <w:rFonts w:ascii="Helvetica" w:eastAsia="MS Mincho" w:hAnsi="Helvetica" w:cs="Arial"/>
      <w:iCs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A30686"/>
    <w:rPr>
      <w:rFonts w:ascii="Arial" w:eastAsia="MS Mincho" w:hAnsi="Arial" w:cs="Arial"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30686"/>
    <w:rPr>
      <w:rFonts w:ascii="Times New Roman" w:eastAsia="MS Mincho" w:hAnsi="Times New Roman"/>
      <w:sz w:val="28"/>
      <w:szCs w:val="28"/>
      <w:lang w:eastAsia="en-US"/>
    </w:rPr>
  </w:style>
  <w:style w:type="paragraph" w:customStyle="1" w:styleId="11Heading3GPP">
    <w:name w:val="1.1 Heading 3GPP"/>
    <w:basedOn w:val="Heading2"/>
    <w:next w:val="Heading2"/>
    <w:autoRedefine/>
    <w:rsid w:val="00A30686"/>
    <w:rPr>
      <w:b/>
      <w:bCs/>
      <w:sz w:val="24"/>
    </w:rPr>
  </w:style>
  <w:style w:type="character" w:customStyle="1" w:styleId="TALCar">
    <w:name w:val="TAL Car"/>
    <w:basedOn w:val="DefaultParagraphFont"/>
    <w:link w:val="TAL"/>
    <w:locked/>
    <w:rsid w:val="00EA4E2A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ar"/>
    <w:rsid w:val="00EA4E2A"/>
    <w:pPr>
      <w:keepNext/>
      <w:keepLines/>
    </w:pPr>
    <w:rPr>
      <w:rFonts w:ascii="Arial" w:hAnsi="Arial" w:cs="Arial"/>
      <w:sz w:val="18"/>
      <w:szCs w:val="20"/>
      <w:lang w:val="en-GB" w:eastAsia="en-US"/>
    </w:rPr>
  </w:style>
  <w:style w:type="paragraph" w:customStyle="1" w:styleId="TAH">
    <w:name w:val="TAH"/>
    <w:basedOn w:val="Normal"/>
    <w:rsid w:val="00EA4E2A"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EA4E2A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rsid w:val="00EA4E2A"/>
    <w:pPr>
      <w:keepNext/>
      <w:keepLines/>
      <w:spacing w:before="60" w:after="180"/>
      <w:jc w:val="center"/>
    </w:pPr>
    <w:rPr>
      <w:rFonts w:ascii="Arial" w:hAnsi="Arial" w:cs="Arial"/>
      <w:b/>
      <w:sz w:val="20"/>
      <w:szCs w:val="20"/>
      <w:lang w:val="en-GB" w:eastAsia="en-US"/>
    </w:rPr>
  </w:style>
  <w:style w:type="paragraph" w:customStyle="1" w:styleId="TAN">
    <w:name w:val="TAN"/>
    <w:basedOn w:val="TAL"/>
    <w:rsid w:val="00EA4E2A"/>
    <w:pPr>
      <w:ind w:left="851" w:hanging="851"/>
    </w:pPr>
  </w:style>
  <w:style w:type="paragraph" w:styleId="ListParagraph">
    <w:name w:val="List Paragraph"/>
    <w:basedOn w:val="Normal"/>
    <w:uiPriority w:val="99"/>
    <w:qFormat/>
    <w:rsid w:val="00EA4E2A"/>
    <w:pPr>
      <w:ind w:left="720"/>
      <w:contextualSpacing/>
    </w:pPr>
  </w:style>
  <w:style w:type="character" w:customStyle="1" w:styleId="def">
    <w:name w:val="def"/>
    <w:basedOn w:val="DefaultParagraphFont"/>
    <w:rsid w:val="00DD06D4"/>
  </w:style>
  <w:style w:type="paragraph" w:customStyle="1" w:styleId="PL">
    <w:name w:val="PL"/>
    <w:link w:val="PLChar"/>
    <w:rsid w:val="00645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45A8D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C">
    <w:name w:val="TAC"/>
    <w:basedOn w:val="TAL"/>
    <w:rsid w:val="00D46D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lang w:eastAsia="en-GB"/>
    </w:rPr>
  </w:style>
  <w:style w:type="paragraph" w:customStyle="1" w:styleId="B1">
    <w:name w:val="B1"/>
    <w:basedOn w:val="List"/>
    <w:rsid w:val="00AC0C5E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Normal"/>
    <w:semiHidden/>
    <w:rsid w:val="00AC0C5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AC0C5E"/>
    <w:pPr>
      <w:ind w:left="283" w:hanging="283"/>
      <w:contextualSpacing/>
    </w:pPr>
  </w:style>
  <w:style w:type="paragraph" w:customStyle="1" w:styleId="EX">
    <w:name w:val="EX"/>
    <w:basedOn w:val="Normal"/>
    <w:rsid w:val="00151072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F7E5E"/>
    <w:rPr>
      <w:color w:val="808080"/>
    </w:rPr>
  </w:style>
  <w:style w:type="paragraph" w:customStyle="1" w:styleId="Reference">
    <w:name w:val="Reference"/>
    <w:basedOn w:val="Normal"/>
    <w:rsid w:val="008F3EE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 w:cs="Times New Roman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A10496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10496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6A26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B0435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B0435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B0435"/>
    <w:rPr>
      <w:rFonts w:ascii="Arial" w:eastAsia="PMingLiU" w:hAnsi="Arial" w:cs="Arial"/>
      <w:sz w:val="2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B0435"/>
    <w:rPr>
      <w:rFonts w:ascii="Arial" w:eastAsia="PMingLiU" w:hAnsi="Arial" w:cs="Arial"/>
      <w:sz w:val="22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B0435"/>
    <w:rPr>
      <w:rFonts w:ascii="Arial" w:eastAsia="PMingLiU" w:hAnsi="Arial" w:cs="Arial"/>
      <w:sz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5FB7-19A7-4C6E-A522-1C5AE829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Paging</vt:lpstr>
    </vt:vector>
  </TitlesOfParts>
  <Company>MediaTek Inc.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Paging</dc:title>
  <dc:creator>HM</dc:creator>
  <cp:lastModifiedBy>mtk09051</cp:lastModifiedBy>
  <cp:revision>3</cp:revision>
  <cp:lastPrinted>2012-05-12T11:27:00Z</cp:lastPrinted>
  <dcterms:created xsi:type="dcterms:W3CDTF">2015-09-30T05:56:00Z</dcterms:created>
  <dcterms:modified xsi:type="dcterms:W3CDTF">2015-09-30T05:57:00Z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